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4C7B20" w:rsidRPr="004C7B20" w:rsidTr="004C7B20">
        <w:trPr>
          <w:tblCellSpacing w:w="0" w:type="dxa"/>
        </w:trPr>
        <w:tc>
          <w:tcPr>
            <w:tcW w:w="0" w:type="auto"/>
            <w:vAlign w:val="center"/>
            <w:hideMark/>
          </w:tcPr>
          <w:p w:rsidR="004C7B20" w:rsidRPr="004C7B20" w:rsidRDefault="004C7B20" w:rsidP="004C7B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t-BR"/>
              </w:rPr>
              <w:t xml:space="preserve">Acordo Coletivo De Trabalho 2025/2026 </w:t>
            </w:r>
          </w:p>
        </w:tc>
      </w:tr>
      <w:tr w:rsidR="004C7B20" w:rsidRPr="004C7B20" w:rsidTr="004C7B2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21"/>
              <w:gridCol w:w="150"/>
              <w:gridCol w:w="2247"/>
            </w:tblGrid>
            <w:tr w:rsidR="004C7B20" w:rsidRPr="004C7B2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NÚMERO DE REGISTRO NO MTE: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SP005432/2025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DATA DE REGISTRO NO MTE: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16/05/2025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NÚMERO DA SOLICITAÇÃO: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MR021648/2025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NÚMERO DO PROCESSO: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47997.256024/2025-76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DATA DO PROTOCOLO: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30/04/2025 </w:t>
                  </w:r>
                </w:p>
              </w:tc>
            </w:tr>
          </w:tbl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Confira a autenticidade no endereço http://www3.mte.gov.br/sistemas/mediador/. 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C7B20" w:rsidRPr="004C7B20" w:rsidTr="004C7B20">
        <w:trPr>
          <w:tblCellSpacing w:w="0" w:type="dxa"/>
        </w:trPr>
        <w:tc>
          <w:tcPr>
            <w:tcW w:w="0" w:type="auto"/>
            <w:vAlign w:val="center"/>
            <w:hideMark/>
          </w:tcPr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SINDICATO DOS TRABALHADORES NAS INDUSTRIAS DE ARTEFATOS DE BORRACHA ACAB RECAUCH PNEUM BENEF DE BORR NAT LATEX DE CAMPINAS E REGIAO, CNPJ n. 46.073.680/0001-74, neste ato representado(a) por seu Presidente, </w:t>
            </w:r>
            <w:proofErr w:type="spellStart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JOSE GILBERTO ALVES;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E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PIRELLI PNEUS LTDA., CNPJ n. 59.179.838/0002-18, neste ato representado(a) por seu Procurador, </w:t>
            </w:r>
            <w:proofErr w:type="spellStart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RICARDO MINHOSO SILVA e por seu Gerente, </w:t>
            </w:r>
            <w:proofErr w:type="spellStart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JOSE ANTONIO SILVEIRA CHIMELO;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celebram o presente ACORDO COLETIVO DE TRABALHO, estipulando as condições de trabalho previstas nas cláusulas seguintes: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CLÁUSULA PRIMEIRA - VIGÊNCIA E DATA-BASE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As partes fixam a vigência do presente Acordo Coletivo de Trabalho no período de 01º de janeiro de 2025 a 31 de dezembro de 2026 e a data-base da categoria em 01º de junho. 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CLÁUSULA SEGUNDA - ABRANGÊNCIA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O presente Acordo Coletivo de Trabalho, aplicável no âmbito da(s) empresa(s) acordante(s), abrangerá a(s) categoria(s)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aplicável no âmbito da(s) empresa(s) acordante(s), abrangerá a(s) categoria(s) Profissional dos trabalhadores nas indústrias de artefatos de borracha, artefatos de látex, pneumáticos e câmeras de ar, inclusive borracheiros, beneficiamento e estocagem de borracha, montagem de pneus e recauchutagem e regeneração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com abrangência territorial em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Campinas/SP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</w:t>
            </w: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Gratificações, Adicionais, Auxílios e Outros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Participação nos Lucros e/ou Resultados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TERCEIRA - DO OBJETO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O presente Acordo Coletivo fundamenta-se e tem por finalidade dar cumprimento ao que determina a Lei nº 10.101 de 19/12/00, sobre Participação nos Lucros ou Resultados. Em consequência, os pagamentos feitos em razão do presente acordo coletivo não terão natureza salarial.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QUARTA - ESPECIFICAÇÃO DA ABRANGÊNCIA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São elegíveis os Empregados Horistas e Mensalistas, contratados por prazo indeterminado, que participem efetivamente nos resultados da EMPRESA do ano de 2025 e 2026, em conformidade com a legislação vigente.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Único. O presente Acordo não alcança os empregados contratados por prazo determinado, Dirigentes, Executivos e Seniores, daqui expressamente excluídos.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Fica, todavia, facultado à EMPRESA estabelecer condições especiais ao grupo de Dirigentes, Executivos e Seniores, hipótese em que se considerarão parte integrante do presente acordo, notadamente para os efeitos previstos na Lei 10.101/2000.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QUINTA - DA PARTICIPAÇÃO NOS RESULTADOS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O pagamento da PLR 2025 e 2026 dependerá do atingimento das metas estabelecidas para o respectivo exercício, que </w:t>
            </w:r>
            <w:proofErr w:type="spell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Cosntam</w:t>
            </w:r>
            <w:proofErr w:type="spell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no presente Acordo Coletivo de </w:t>
            </w:r>
            <w:proofErr w:type="gram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Trabalho,  que</w:t>
            </w:r>
            <w:proofErr w:type="gram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integram para todos os fins de direito.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SEXTA - DO PAGAMENTO DA PARTICIPAÇÃO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Alcançada a meta final, a EMPRESA pagará aos seus empregados um valor composto da seguinte forma: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lastRenderedPageBreak/>
              <w:t>1. Empregados Horistas e Mensalistas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1.1  -</w:t>
            </w:r>
            <w:proofErr w:type="gram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Ano 2025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- Período de apuração de 01.01.2025 a 31.12.2025 (Até R$ 14.000,00 mais 100 horas conforme respectivo salário-hora do empregado):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a) A EMPRESA pagará no dia 04 abril de 2026, a título de adiantamento, o importe de R$ 10.000,00 (dez mil reais), mais uma quantia diferenciada equivalente a 100 (cem) horas conforme o respectivo salário-hora do empregado.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b) Após apuração das metas estabelecidas e considerando percentual atingido, a EMPRESA efetuará no dia 23 de janeiro de 2026, o pagamento complementar e final da Participação nos Resultados, já deduzido o adiantamento mencionado no item (a) acima, conforme os valores e percentis apontados no quadro abaixo.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tbl>
            <w:tblPr>
              <w:tblW w:w="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04"/>
              <w:gridCol w:w="4100"/>
            </w:tblGrid>
            <w:tr w:rsidR="004C7B20" w:rsidRPr="004C7B20">
              <w:trPr>
                <w:tblCellSpacing w:w="0" w:type="dxa"/>
              </w:trPr>
              <w:tc>
                <w:tcPr>
                  <w:tcW w:w="9210" w:type="dxa"/>
                  <w:gridSpan w:val="2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EFETIVO X VALORES PREVISTOS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Atingimento da Meta </w:t>
                  </w:r>
                </w:p>
              </w:tc>
              <w:tc>
                <w:tcPr>
                  <w:tcW w:w="444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Valor p/ pagamento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Menor que 80%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                        R$ 0,00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80% e menor que 90%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R$ 12.000,00 e 13.000,00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90% e menor que 100%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13.000,00 e R$ 14.000,00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100%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% do valor acima multiplicado por R$      14.000,00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9210" w:type="dxa"/>
                  <w:gridSpan w:val="2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444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  <w:proofErr w:type="gram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1.2  -</w:t>
            </w:r>
            <w:proofErr w:type="gram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Ano 2026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- Período de apuração de 01.01.2026 a 31.12.2026 (Até R$ 15.000,00 mais 100 horas conforme respectivo salário-hora do empregado):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a) A EMPRESA pagará no dia 03 de abril de 2026, a título de adiantamento, o importe de R$ 10.000,00 (dez mil reais), mais uma quantia diferenciada equivalente a 100 (cem) horas conforme o respectivo salário-hora do empregado.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b) Após apuração das metas estabelecidas e considerando percentual atingido nas metas, a EMPRESA efetuará no dia 22 de janeiro de 2027, o pagamento complementar e final da Participação nos 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Resultados, já deduzido o adiantamento mencionado no item (a) acima, conforme os valores e percentis apontados no quadro abaixo.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tbl>
            <w:tblPr>
              <w:tblW w:w="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2"/>
              <w:gridCol w:w="4252"/>
            </w:tblGrid>
            <w:tr w:rsidR="004C7B20" w:rsidRPr="004C7B20">
              <w:trPr>
                <w:tblCellSpacing w:w="0" w:type="dxa"/>
              </w:trPr>
              <w:tc>
                <w:tcPr>
                  <w:tcW w:w="9210" w:type="dxa"/>
                  <w:gridSpan w:val="2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EFETIVO X VALORES PREVISTOS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Atingimento da Meta </w:t>
                  </w:r>
                </w:p>
              </w:tc>
              <w:tc>
                <w:tcPr>
                  <w:tcW w:w="444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Valor p/ pagamento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Menor que 80%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                      R$ 0,00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80% e menor que 90%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R$ 12.000,00 e R$ 13.000,00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 xml:space="preserve">Maior que 90% e menor que 100% 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R$ 13.000,00 e R$ 15.000,00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100%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% do valor acima multiplicado por R$ 15.000,00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9210" w:type="dxa"/>
                  <w:gridSpan w:val="2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444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tbl>
                  <w:tblPr>
                    <w:tblW w:w="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52"/>
                  </w:tblGrid>
                  <w:tr w:rsidR="004C7B20" w:rsidRPr="004C7B20">
                    <w:trPr>
                      <w:tblCellSpacing w:w="0" w:type="dxa"/>
                    </w:trPr>
                    <w:tc>
                      <w:tcPr>
                        <w:tcW w:w="4770" w:type="dxa"/>
                        <w:noWrap/>
                        <w:vAlign w:val="center"/>
                        <w:hideMark/>
                      </w:tcPr>
                      <w:p w:rsidR="004C7B20" w:rsidRPr="004C7B20" w:rsidRDefault="004C7B20" w:rsidP="004C7B2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4C7B2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 </w:t>
                        </w:r>
                      </w:p>
                    </w:tc>
                  </w:tr>
                </w:tbl>
                <w:p w:rsidR="004C7B20" w:rsidRPr="004C7B20" w:rsidRDefault="004C7B20" w:rsidP="004C7B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2. Aprendizes do SENAI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2.1  –</w:t>
            </w:r>
            <w:proofErr w:type="gram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Ano 2025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-Período de apuração de 01.01.2025 a 31.12.2025 (R$3.000,00).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a) A EMPRESA pagará no dia 04 de abril de 2025, a título de adiantamento, o importe de R$ 1.500,</w:t>
            </w:r>
            <w:proofErr w:type="gram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00  (</w:t>
            </w:r>
            <w:proofErr w:type="gram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mil e quinhentos reais).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b) Após apuração das metas estabelecidas e considerando percentual atingido nas metas, a EMPRESA efetuará no dia 23 de janeiro de 2026, o pagamento complementar e final da Participação nos Resultados, já deduzido o adiantamento mencionado no item (a) acima, conforme os valores e percentis apontados no quadro abaixo.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tbl>
            <w:tblPr>
              <w:tblW w:w="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04"/>
              <w:gridCol w:w="4100"/>
            </w:tblGrid>
            <w:tr w:rsidR="004C7B20" w:rsidRPr="004C7B20">
              <w:trPr>
                <w:tblCellSpacing w:w="0" w:type="dxa"/>
              </w:trPr>
              <w:tc>
                <w:tcPr>
                  <w:tcW w:w="9210" w:type="dxa"/>
                  <w:gridSpan w:val="2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EFETIVO X VALORES PREVISTOS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Atingimento da Meta </w:t>
                  </w:r>
                </w:p>
              </w:tc>
              <w:tc>
                <w:tcPr>
                  <w:tcW w:w="444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Valor p/ pagamento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Menor que 80%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                      R$ 0,00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80% e menor que 90%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1.500,00 e R$ 2.000,00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 xml:space="preserve">Maior que 90% e menor que 100% 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2.000,00 e R$ 3.000,00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100%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% do valor acima multiplicado por R$ 3.000,00</w:t>
                  </w:r>
                </w:p>
              </w:tc>
            </w:tr>
          </w:tbl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  <w:proofErr w:type="gram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2.2  –</w:t>
            </w:r>
            <w:proofErr w:type="gram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Ano 2026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-Período de apuração de 01.01.2026 a 31.12.2026 (R$3.000,00).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a) A EMPRESA pagará no dia 03 de abril de 2026, a título de adiantamento, o importe de R$ 1.500,00 (mil e quinhentos reais).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  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b) Após apuração das metas estabelecidas e considerando percentual atingido nas metas, a EMPRESA efetuará no dia 22 de janeiro de 2027, o pagamento complementar e final da Participação nos Resultados, já deduzido o adiantamento mencionado no item (a) acima, conforme os valores e percentis apontados no quadro abaixo.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tbl>
            <w:tblPr>
              <w:tblW w:w="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04"/>
              <w:gridCol w:w="4100"/>
            </w:tblGrid>
            <w:tr w:rsidR="004C7B20" w:rsidRPr="004C7B20">
              <w:trPr>
                <w:tblCellSpacing w:w="0" w:type="dxa"/>
              </w:trPr>
              <w:tc>
                <w:tcPr>
                  <w:tcW w:w="9210" w:type="dxa"/>
                  <w:gridSpan w:val="2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EFETIVO X VALORES PREVISTOS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Atingimento da Meta </w:t>
                  </w:r>
                </w:p>
              </w:tc>
              <w:tc>
                <w:tcPr>
                  <w:tcW w:w="4440" w:type="dxa"/>
                  <w:noWrap/>
                  <w:vAlign w:val="center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  <w:t xml:space="preserve">Valor p/ pagamento 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Menor que 80%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                      R$ 0,00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80% e menor que 90%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1.500,00 e R$ 2.000,00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 xml:space="preserve">Maior que 90% e menor que 100% 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Entre 2.000,00 e R$ 3.000,00</w:t>
                  </w:r>
                </w:p>
              </w:tc>
            </w:tr>
            <w:tr w:rsidR="004C7B20" w:rsidRPr="004C7B20">
              <w:trPr>
                <w:tblCellSpacing w:w="0" w:type="dxa"/>
              </w:trPr>
              <w:tc>
                <w:tcPr>
                  <w:tcW w:w="477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Maior que 100%</w:t>
                  </w:r>
                </w:p>
              </w:tc>
              <w:tc>
                <w:tcPr>
                  <w:tcW w:w="4440" w:type="dxa"/>
                  <w:noWrap/>
                  <w:vAlign w:val="bottom"/>
                  <w:hideMark/>
                </w:tcPr>
                <w:p w:rsidR="004C7B20" w:rsidRPr="004C7B20" w:rsidRDefault="004C7B20" w:rsidP="004C7B2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Verdana" w:eastAsia="Times New Roman" w:hAnsi="Verdana" w:cs="Times New Roman"/>
                      <w:sz w:val="24"/>
                      <w:szCs w:val="24"/>
                      <w:lang w:eastAsia="pt-BR"/>
                    </w:rPr>
                    <w:t> % do valor acima multiplicado por R$ 3.000,00</w:t>
                  </w:r>
                </w:p>
              </w:tc>
            </w:tr>
          </w:tbl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SÉTIMA - PLANO DE PARTICIPAÇÃO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As partes de comum acordo estabelecem o Plano de Participação nos Resultados da Empresa para o ano de 2025 e 2026 respectivamente, 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cujas metas e respectivos pesos a serem alcançados são os seguintes: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Hlk219376960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) VOLUME – peso 40%: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percentual de atingimento de peças/dia de pneus produzidos e entregues no armazém.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b) 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QUALIDADE – peso 35%: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 percentual do custo de refugos e retrabalhos em relação ao custo total.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c) </w:t>
            </w:r>
            <w:r w:rsidRPr="004C7B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pt-BR"/>
              </w:rPr>
              <w:t>PRODUTIVIDADE – peso 25%: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percentual do kg de produto final sobre as horas totais trabalhadas de forma direta e indireta, somadas as horas de transferência.</w:t>
            </w:r>
          </w:p>
          <w:bookmarkEnd w:id="0"/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Primeiro. As metas acordadas acima, deverão ser atingidas até 31 de dezembro de 2025 e 2026 respectivamente.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Segundo. A Empresa informará, mensalmente ao Sindicato acordante, a posição das metas/índices acumulados previstos nesta cláusula.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Terceiro. O pagamento da Participação será proporcional aos índices alcançados, de acordo com a variação para menos ou para mais, conforme tabela integrante do presente instrumento.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Quarto. O não alcance dos resultados das metas/indicadores exclui o direito ao pagamento de Participação nos Resultados.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OITAVA - DOS EMPREGADOS ADMITIDOS, DEMITIDOS E DEMISSIONÁRIOS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Os empregados admitidos, demitidos e demissionários no ano de 2025 e 2026 respectivamente receberão proporcionalmente 1/12 (um doze avos) por mês trabalhado, considerando-se 15 (quinze) ou mais dias trabalhados no mês, como mês integral. Ficam excluídos os empregados desligados em razão de falta grave (justa causa).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Primeiro. Empregados despedidos por justa causa pela prática de falta grave não terão direito ao recebimento de qualquer valor a título de PLR, devendo ser descontado no ato da rescisão do contrato de trabalho o adiantamento que eventualmente tiverem recebido.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Segundo. Aos empregados demitidos e demissionários da empresa após o recebimento da 1ª parcela será aplicada a regra da proporcionalidade acima, não computado o aviso prévio, ocasião em que serão efetuados os respectivos acertos nas verbas rescisórias, se for o caso.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Terceiro. O pagamento aos empregados demitidos e demissionários, se devido, será efetuado por ocasião do pagamento complementar e final da participação, nos termos da Cláusula Sexta do presente Acordo.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Quarto. Os empregados admitidos durante o exercício terão excluídos do pagamento a que porventura fizerem jus, à base de 1/12 avos da quantia total, os meses não trabalhados no período de apuração, apurando-se seus créditos a partir dos meses efetivamente trabalhados.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Quinto. Os empregados admitidos nos meses de janeiro, fevereiro e março de 2025 e 2026, a condição de pagamento dos valores a título de PLR será a seguinte: R$ 3.000,00 (três mil reais) a título de adiantamento que será pago nos dias 04/04/2025 e 03/04/2026 respectivamente, e o restante do valor será pago de forma proporcional aos meses trabalhados, conforme o “caput” deste termo, nos dias 23/01/2026 e 22/01/2027.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Sexto: Não haverá adiantamento para os empregados admitidos a partir de abril de 2025 e 2026 respectivamente, estes empregados receberão os valores a título de PLR de forma proporcional aos meses trabalhados conforme o “caput” desta cláusula, nos dias 23/01/2026 e 22/01/2027.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NONA - DOS EMPREGADOS AFASTADOS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Os empregados afastados durante a vigência deste Acordo Coletivo de Trabalho por doença profissional, acidente do trabalho e licença-maternidade durante o período de apuração das metas correspondentes, receberão o pagamento integral da PLR.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Primeiro. Os empregados afastados com benefício previdenciário B91 receberão o pagamento nos seguintes termos: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a) se não houver contestação pela empresa junto ao INSS relativamente à natureza do benefício, receberão o pagamento integral da PLR relativa ao ano do afastamento, sendo que, se permanecerem afastados no exercício seguinte, receber no máximo 50% (cinquenta por cento) do valor a que eventualmente teriam direito;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b) se houver contestação pela empresa relativamente à natureza do benefício, o direito ao recebimento da PLR relativa ao ano do afastamento, na forma prevista na alínea “a” supra, dependerá da decisão administrativa a ser proferida pelo INSS, sendo que na hipótese de conversão do benefício para B31, aplicar-se-á a regra do parágrafo segundo da presente cláusula.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Parágrafo Segundo. Os empregados afastados por doença comum (benefício previdenciário B31) durante o período de apuração das metas deste Acordo Coletivo de Trabalho receberão a PLR 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proporcionalmente aos meses efetivamente trabalhados, da seguinte forma: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a) se retornarem ao trabalho antes da data do pagamento da primeira parcela da PLR, receberão, na data do adiantamento, o valor proporcional ao período efetivamente trabalhado;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b) se retornarem ao trabalho após o pagamento da primeira parcela da PLR, receberão, na data do pagamento da segunda parcela, o valor proporcional ao período efetivamente trabalhado.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Terceiro. Para realização dos pagamentos na forma prevista no parágrafo segundo da presente cláusula, a fração igual ou superior a 15 (quinze) dias será considera 1 (um) mês.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- DA FORMA DE PAGAMENTO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Os pagamentos supramencionados serão realizados através de crédito bancário, em conta corrente dos favorecidos.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PRIMEIRA - DOS ENCARGOS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Os pagamentos previstos no presente acordo receberão o tratamento fiscal previsto na Lei nº 10.101 de 19/12/00, não constituindo base de incidência de qualquer encargo trabalhista ou previdenciário, não se aplicando também o princípio da habitualidade.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Parágrafo único. Fica ressalvado que na hipótese de alteração na legislação quanto à incidência de encargos trabalhistas e/ou previdenciários, as partes discutirão a proporcional redução do valor da Participação nos Resultados da Empresa estabelecidos na Cláusula Sexta, no que se refere à parcela devida pelos trabalhadores.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SEGUNDA - DAS COMPENSAÇÕES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Todas e quaisquer alterações ou modificações sobre Participação nos Resultados da Empresa, oriundas de leis, normas coletivas e sentenças normativas, serão compensadas em sua totalidade com referência aos seus valores e condições, com os termos do presente Acordo Coletivo.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TERCEIRA - MULTA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Para a hipótese de inobservância por quaisquer obrigações aqui assumidas, seja por parte do Sindicato seja por parte da empresa, fica estabelecida a MULTA que a parte faltosa pagará a outra, de UM PORCENTO DO SALÁRIO NORMATIVO vigente da categoria. A multa será calculada por empregado em serviço por ocasião da infração.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QUARTA - ARBITRAGEM DAS DIVERGENCIAS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Se na aplicação das cláusulas do presente Acordo Coletivo, ocorrer alguma divergência entre as partes, deverá essa divergência ser resolvida por entendimento direto entre as mesmas partes. Não sendo possível superá-la. Fica facultado a parte prejudicada submetê-la a Justiça </w:t>
            </w:r>
            <w:proofErr w:type="spellStart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doTrabalho</w:t>
            </w:r>
            <w:proofErr w:type="spellEnd"/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, na forma prevista pelo Art. 625 da CLT.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 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Relações Sindicais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Contribuições Sindicais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QUINTA - DA CONTRIBUIÇÃO NEGOCIAL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Conforme aprovado pelos trabalhadores na assembleia realizada no dia 19/03/2025,regularmente convocada e realizada nos termos estatutários,  ficou estabelecido o percentual de 3% para os empregados sócios e 5% para os não sócios ao Sindicato, a título de taxa negocial, sendo certo que tais percentuais incidirão sobre o valor total do PPR de 2025 e 2026 e o desconto ocorrerá quando do pagamento da 1ª parcela, em abril/2025 e abril/2026; Por liberalidade, o Sindicato isentará os empregados sócios das mensalidades associativas nos meses de abril e janeiro, dos anos de 2025 e 2026; 2) Para os empregados admitidos em 01.01.2025 à 31.03.2025 e 01.01.2026 à 31.03.2026, o desconto será realizado no valor da 1ª parcela do PPR e no acerto da 2ª parcela do PPR; e 3) Conforme aprovado pelos trabalhadores na assembleia realizada no dia 19/03/2025, fica assegurado o prazo de 10 dias úteis para que os empregados apresentem oposição ao desconto das contribuições, conforme tema 935 da tabela de repercussão geral do STF. O direito de oposição deverá ser exercido individualmente pelo empregado, podendo ser apresentada a carta na sede da Entidade, localizada na Rua Dr. Quirino, 659, Centro, Campinas-SP, das 8:30 às 16h00, ou diretamente a um diretor de base do Sindicato.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Disposições Gerais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Regras para a Negociação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SEXTA - DAS DISPOSIÇÕES GERAIS E MULTA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O presente Acordo inibe qualquer reivindicação dos trabalhadores diretamente ou representados pelo Sindicato, ou mesmo por uma Comissão, relacionados com acréscimo, modificação ou alteração dos valores e condições aqui ajustadas.</w:t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 xml:space="preserve">Fica ajustado que na ocorrência de fatos vinculados a economia, situação de mercado, ou quaisquer outras situações semelhantes, </w:t>
            </w: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lastRenderedPageBreak/>
              <w:t>que provoquem índices inflacionários superiores a dois dígitos, as partes se comprometem a renegociarem as cláusulas do presente instrumento.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Outras Disposições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SÉTIMA - DEPOSITO </w:t>
            </w: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Em cumprimento ao disposto no § 2º, do artigo 2º, da Lei 10.101/2000, o presente Acordo Coletivo será depositado na entidade sindical dos trabalhadores. Por fim serão remetidas para a Ministério do Trabalho e Emprego, para registro e arquivo.</w:t>
            </w: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} 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4C7B20" w:rsidRPr="004C7B2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C7B20" w:rsidRPr="004C7B20" w:rsidRDefault="004C7B20" w:rsidP="004C7B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JOSE GILBERTO ALVES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Presidente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SINDICATO DOS TRABALHADORES NAS INDUSTRIAS DE ARTEFATOS DE BORRACHA ACAB RECAUCH PNEUM BENEF DE BORR NAT LATEX DE CAMPINAS E REGIAO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RICARDO MINHOSO SILVA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Procurador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PIRELLI PNEUS LTDA.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JOSE ANTONIO SILVEIRA CHIMELO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Gerente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PIRELLI PNEUS LTDA. </w:t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C7B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</w:p>
              </w:tc>
            </w:tr>
          </w:tbl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ANEXOS </w:t>
            </w:r>
          </w:p>
          <w:p w:rsidR="004C7B20" w:rsidRPr="004C7B20" w:rsidRDefault="004C7B20" w:rsidP="004C7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ANEXO I - ATA PLR </w:t>
            </w:r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C7B20" w:rsidRPr="004C7B20" w:rsidRDefault="004C7B20" w:rsidP="004C7B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hyperlink r:id="rId4" w:tgtFrame="_blank" w:history="1">
              <w:r w:rsidRPr="004C7B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t-BR"/>
                </w:rPr>
                <w:t>Anexo (PDF)</w:t>
              </w:r>
            </w:hyperlink>
          </w:p>
          <w:p w:rsidR="004C7B20" w:rsidRPr="004C7B20" w:rsidRDefault="004C7B20" w:rsidP="004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   A autenticidade deste documento poderá ser confirmada na página do </w:t>
            </w:r>
            <w:proofErr w:type="spellStart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Ministerio</w:t>
            </w:r>
            <w:proofErr w:type="spellEnd"/>
            <w:r w:rsidRPr="004C7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 Trabalho e Emprego na Internet, no endereço http://www.mte.gov.br. </w:t>
            </w:r>
          </w:p>
        </w:tc>
      </w:tr>
    </w:tbl>
    <w:p w:rsidR="006F3AFB" w:rsidRDefault="006F3AFB"/>
    <w:sectPr w:rsidR="006F3A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20"/>
    <w:rsid w:val="004C7B20"/>
    <w:rsid w:val="006F3AFB"/>
    <w:rsid w:val="007144FF"/>
    <w:rsid w:val="008F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8C9D2-3970-49B3-ABF0-41E45BB69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7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C7B2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4C7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4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3.mte.gov.br/sistemas/mediador/imagemAnexo/MR021648_20252025_04_25T14_26_43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2639</Words>
  <Characters>14251</Characters>
  <Application>Microsoft Office Word</Application>
  <DocSecurity>0</DocSecurity>
  <Lines>118</Lines>
  <Paragraphs>33</Paragraphs>
  <ScaleCrop>false</ScaleCrop>
  <Company/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</dc:creator>
  <cp:keywords/>
  <dc:description/>
  <cp:lastModifiedBy>Raquel</cp:lastModifiedBy>
  <cp:revision>2</cp:revision>
  <dcterms:created xsi:type="dcterms:W3CDTF">2025-05-16T13:26:00Z</dcterms:created>
  <dcterms:modified xsi:type="dcterms:W3CDTF">2026-01-15T16:42:00Z</dcterms:modified>
</cp:coreProperties>
</file>