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tblCellMar>
          <w:left w:w="0" w:type="dxa"/>
          <w:right w:w="0" w:type="dxa"/>
        </w:tblCellMar>
        <w:tblLook w:val="04A0" w:firstRow="1" w:lastRow="0" w:firstColumn="1" w:lastColumn="0" w:noHBand="0" w:noVBand="1"/>
      </w:tblPr>
      <w:tblGrid>
        <w:gridCol w:w="8504"/>
      </w:tblGrid>
      <w:tr w:rsidR="00BA6ED9" w:rsidRPr="00BA6ED9" w:rsidTr="00BA6ED9">
        <w:trPr>
          <w:tblCellSpacing w:w="0" w:type="dxa"/>
        </w:trPr>
        <w:tc>
          <w:tcPr>
            <w:tcW w:w="0" w:type="auto"/>
            <w:vAlign w:val="center"/>
            <w:hideMark/>
          </w:tcPr>
          <w:p w:rsidR="00BA6ED9" w:rsidRPr="00BA6ED9" w:rsidRDefault="00BA6ED9" w:rsidP="00BA6ED9">
            <w:pPr>
              <w:spacing w:after="240" w:line="240" w:lineRule="auto"/>
              <w:jc w:val="center"/>
              <w:rPr>
                <w:rFonts w:ascii="Times New Roman" w:eastAsia="Times New Roman" w:hAnsi="Times New Roman" w:cs="Times New Roman"/>
                <w:caps/>
                <w:sz w:val="24"/>
                <w:szCs w:val="24"/>
                <w:lang w:eastAsia="pt-BR"/>
              </w:rPr>
            </w:pPr>
            <w:bookmarkStart w:id="0" w:name="_GoBack"/>
            <w:bookmarkEnd w:id="0"/>
            <w:r w:rsidRPr="00BA6ED9">
              <w:rPr>
                <w:rFonts w:ascii="Times New Roman" w:eastAsia="Times New Roman" w:hAnsi="Times New Roman" w:cs="Times New Roman"/>
                <w:b/>
                <w:bCs/>
                <w:caps/>
                <w:sz w:val="24"/>
                <w:szCs w:val="24"/>
                <w:lang w:eastAsia="pt-BR"/>
              </w:rPr>
              <w:t xml:space="preserve">Acordo Coletivo De Trabalho 2025/2027 </w:t>
            </w:r>
          </w:p>
        </w:tc>
      </w:tr>
      <w:tr w:rsidR="00BA6ED9" w:rsidRPr="00BA6ED9" w:rsidTr="00BA6ED9">
        <w:trPr>
          <w:tblCellSpacing w:w="0" w:type="dxa"/>
        </w:trPr>
        <w:tc>
          <w:tcPr>
            <w:tcW w:w="0" w:type="auto"/>
            <w:vAlign w:val="center"/>
            <w:hideMark/>
          </w:tcPr>
          <w:tbl>
            <w:tblPr>
              <w:tblW w:w="0" w:type="auto"/>
              <w:tblCellSpacing w:w="0" w:type="dxa"/>
              <w:tblCellMar>
                <w:left w:w="0" w:type="dxa"/>
                <w:right w:w="0" w:type="dxa"/>
              </w:tblCellMar>
              <w:tblLook w:val="04A0" w:firstRow="1" w:lastRow="0" w:firstColumn="1" w:lastColumn="0" w:noHBand="0" w:noVBand="1"/>
            </w:tblPr>
            <w:tblGrid>
              <w:gridCol w:w="3921"/>
              <w:gridCol w:w="150"/>
              <w:gridCol w:w="2247"/>
            </w:tblGrid>
            <w:tr w:rsidR="00BA6ED9" w:rsidRPr="00BA6ED9">
              <w:trPr>
                <w:tblCellSpacing w:w="0" w:type="dxa"/>
              </w:trPr>
              <w:tc>
                <w:tcPr>
                  <w:tcW w:w="0" w:type="auto"/>
                  <w:vAlign w:val="center"/>
                  <w:hideMark/>
                </w:tcPr>
                <w:p w:rsidR="00BA6ED9" w:rsidRPr="00BA6ED9" w:rsidRDefault="00BA6ED9" w:rsidP="00BA6ED9">
                  <w:pPr>
                    <w:spacing w:after="0" w:line="240" w:lineRule="auto"/>
                    <w:rPr>
                      <w:rFonts w:ascii="Times New Roman" w:eastAsia="Times New Roman" w:hAnsi="Times New Roman" w:cs="Times New Roman"/>
                      <w:sz w:val="24"/>
                      <w:szCs w:val="24"/>
                      <w:lang w:eastAsia="pt-BR"/>
                    </w:rPr>
                  </w:pPr>
                  <w:r w:rsidRPr="00BA6ED9">
                    <w:rPr>
                      <w:rFonts w:ascii="Times New Roman" w:eastAsia="Times New Roman" w:hAnsi="Times New Roman" w:cs="Times New Roman"/>
                      <w:b/>
                      <w:bCs/>
                      <w:sz w:val="24"/>
                      <w:szCs w:val="24"/>
                      <w:lang w:eastAsia="pt-BR"/>
                    </w:rPr>
                    <w:t>NÚMERO DE REGISTRO NO MTE:</w:t>
                  </w:r>
                  <w:r w:rsidRPr="00BA6ED9">
                    <w:rPr>
                      <w:rFonts w:ascii="Times New Roman" w:eastAsia="Times New Roman" w:hAnsi="Times New Roman" w:cs="Times New Roman"/>
                      <w:sz w:val="24"/>
                      <w:szCs w:val="24"/>
                      <w:lang w:eastAsia="pt-BR"/>
                    </w:rPr>
                    <w:t xml:space="preserve"> </w:t>
                  </w:r>
                </w:p>
              </w:tc>
              <w:tc>
                <w:tcPr>
                  <w:tcW w:w="150" w:type="dxa"/>
                  <w:vAlign w:val="center"/>
                  <w:hideMark/>
                </w:tcPr>
                <w:p w:rsidR="00BA6ED9" w:rsidRPr="00BA6ED9" w:rsidRDefault="00BA6ED9" w:rsidP="00BA6ED9">
                  <w:pPr>
                    <w:spacing w:after="0" w:line="240" w:lineRule="auto"/>
                    <w:rPr>
                      <w:rFonts w:ascii="Times New Roman" w:eastAsia="Times New Roman" w:hAnsi="Times New Roman" w:cs="Times New Roman"/>
                      <w:sz w:val="24"/>
                      <w:szCs w:val="24"/>
                      <w:lang w:eastAsia="pt-BR"/>
                    </w:rPr>
                  </w:pPr>
                </w:p>
              </w:tc>
              <w:tc>
                <w:tcPr>
                  <w:tcW w:w="0" w:type="auto"/>
                  <w:vAlign w:val="center"/>
                  <w:hideMark/>
                </w:tcPr>
                <w:p w:rsidR="00BA6ED9" w:rsidRPr="00BA6ED9" w:rsidRDefault="00BA6ED9" w:rsidP="00BA6ED9">
                  <w:pPr>
                    <w:spacing w:after="0" w:line="240" w:lineRule="auto"/>
                    <w:rPr>
                      <w:rFonts w:ascii="Times New Roman" w:eastAsia="Times New Roman" w:hAnsi="Times New Roman" w:cs="Times New Roman"/>
                      <w:sz w:val="24"/>
                      <w:szCs w:val="24"/>
                      <w:lang w:eastAsia="pt-BR"/>
                    </w:rPr>
                  </w:pPr>
                  <w:r w:rsidRPr="00BA6ED9">
                    <w:rPr>
                      <w:rFonts w:ascii="Times New Roman" w:eastAsia="Times New Roman" w:hAnsi="Times New Roman" w:cs="Times New Roman"/>
                      <w:sz w:val="24"/>
                      <w:szCs w:val="24"/>
                      <w:lang w:eastAsia="pt-BR"/>
                    </w:rPr>
                    <w:t xml:space="preserve">SP005794/2025 </w:t>
                  </w:r>
                </w:p>
              </w:tc>
            </w:tr>
            <w:tr w:rsidR="00BA6ED9" w:rsidRPr="00BA6ED9">
              <w:trPr>
                <w:tblCellSpacing w:w="0" w:type="dxa"/>
              </w:trPr>
              <w:tc>
                <w:tcPr>
                  <w:tcW w:w="0" w:type="auto"/>
                  <w:vAlign w:val="center"/>
                  <w:hideMark/>
                </w:tcPr>
                <w:p w:rsidR="00BA6ED9" w:rsidRPr="00BA6ED9" w:rsidRDefault="00BA6ED9" w:rsidP="00BA6ED9">
                  <w:pPr>
                    <w:spacing w:after="0" w:line="240" w:lineRule="auto"/>
                    <w:rPr>
                      <w:rFonts w:ascii="Times New Roman" w:eastAsia="Times New Roman" w:hAnsi="Times New Roman" w:cs="Times New Roman"/>
                      <w:sz w:val="24"/>
                      <w:szCs w:val="24"/>
                      <w:lang w:eastAsia="pt-BR"/>
                    </w:rPr>
                  </w:pPr>
                  <w:r w:rsidRPr="00BA6ED9">
                    <w:rPr>
                      <w:rFonts w:ascii="Times New Roman" w:eastAsia="Times New Roman" w:hAnsi="Times New Roman" w:cs="Times New Roman"/>
                      <w:b/>
                      <w:bCs/>
                      <w:sz w:val="24"/>
                      <w:szCs w:val="24"/>
                      <w:lang w:eastAsia="pt-BR"/>
                    </w:rPr>
                    <w:t>DATA DE REGISTRO NO MTE:</w:t>
                  </w:r>
                  <w:r w:rsidRPr="00BA6ED9">
                    <w:rPr>
                      <w:rFonts w:ascii="Times New Roman" w:eastAsia="Times New Roman" w:hAnsi="Times New Roman" w:cs="Times New Roman"/>
                      <w:sz w:val="24"/>
                      <w:szCs w:val="24"/>
                      <w:lang w:eastAsia="pt-BR"/>
                    </w:rPr>
                    <w:t xml:space="preserve"> </w:t>
                  </w:r>
                </w:p>
              </w:tc>
              <w:tc>
                <w:tcPr>
                  <w:tcW w:w="150" w:type="dxa"/>
                  <w:vAlign w:val="center"/>
                  <w:hideMark/>
                </w:tcPr>
                <w:p w:rsidR="00BA6ED9" w:rsidRPr="00BA6ED9" w:rsidRDefault="00BA6ED9" w:rsidP="00BA6ED9">
                  <w:pPr>
                    <w:spacing w:after="0" w:line="240" w:lineRule="auto"/>
                    <w:rPr>
                      <w:rFonts w:ascii="Times New Roman" w:eastAsia="Times New Roman" w:hAnsi="Times New Roman" w:cs="Times New Roman"/>
                      <w:sz w:val="24"/>
                      <w:szCs w:val="24"/>
                      <w:lang w:eastAsia="pt-BR"/>
                    </w:rPr>
                  </w:pPr>
                </w:p>
              </w:tc>
              <w:tc>
                <w:tcPr>
                  <w:tcW w:w="0" w:type="auto"/>
                  <w:vAlign w:val="center"/>
                  <w:hideMark/>
                </w:tcPr>
                <w:p w:rsidR="00BA6ED9" w:rsidRPr="00BA6ED9" w:rsidRDefault="00BA6ED9" w:rsidP="00BA6ED9">
                  <w:pPr>
                    <w:spacing w:after="0" w:line="240" w:lineRule="auto"/>
                    <w:rPr>
                      <w:rFonts w:ascii="Times New Roman" w:eastAsia="Times New Roman" w:hAnsi="Times New Roman" w:cs="Times New Roman"/>
                      <w:sz w:val="24"/>
                      <w:szCs w:val="24"/>
                      <w:lang w:eastAsia="pt-BR"/>
                    </w:rPr>
                  </w:pPr>
                  <w:r w:rsidRPr="00BA6ED9">
                    <w:rPr>
                      <w:rFonts w:ascii="Times New Roman" w:eastAsia="Times New Roman" w:hAnsi="Times New Roman" w:cs="Times New Roman"/>
                      <w:sz w:val="24"/>
                      <w:szCs w:val="24"/>
                      <w:lang w:eastAsia="pt-BR"/>
                    </w:rPr>
                    <w:t xml:space="preserve">26/05/2025 </w:t>
                  </w:r>
                </w:p>
              </w:tc>
            </w:tr>
            <w:tr w:rsidR="00BA6ED9" w:rsidRPr="00BA6ED9">
              <w:trPr>
                <w:tblCellSpacing w:w="0" w:type="dxa"/>
              </w:trPr>
              <w:tc>
                <w:tcPr>
                  <w:tcW w:w="0" w:type="auto"/>
                  <w:vAlign w:val="center"/>
                  <w:hideMark/>
                </w:tcPr>
                <w:p w:rsidR="00BA6ED9" w:rsidRPr="00BA6ED9" w:rsidRDefault="00BA6ED9" w:rsidP="00BA6ED9">
                  <w:pPr>
                    <w:spacing w:after="0" w:line="240" w:lineRule="auto"/>
                    <w:rPr>
                      <w:rFonts w:ascii="Times New Roman" w:eastAsia="Times New Roman" w:hAnsi="Times New Roman" w:cs="Times New Roman"/>
                      <w:sz w:val="24"/>
                      <w:szCs w:val="24"/>
                      <w:lang w:eastAsia="pt-BR"/>
                    </w:rPr>
                  </w:pPr>
                  <w:r w:rsidRPr="00BA6ED9">
                    <w:rPr>
                      <w:rFonts w:ascii="Times New Roman" w:eastAsia="Times New Roman" w:hAnsi="Times New Roman" w:cs="Times New Roman"/>
                      <w:b/>
                      <w:bCs/>
                      <w:sz w:val="24"/>
                      <w:szCs w:val="24"/>
                      <w:lang w:eastAsia="pt-BR"/>
                    </w:rPr>
                    <w:t>NÚMERO DA SOLICITAÇÃO:</w:t>
                  </w:r>
                  <w:r w:rsidRPr="00BA6ED9">
                    <w:rPr>
                      <w:rFonts w:ascii="Times New Roman" w:eastAsia="Times New Roman" w:hAnsi="Times New Roman" w:cs="Times New Roman"/>
                      <w:sz w:val="24"/>
                      <w:szCs w:val="24"/>
                      <w:lang w:eastAsia="pt-BR"/>
                    </w:rPr>
                    <w:t xml:space="preserve"> </w:t>
                  </w:r>
                </w:p>
              </w:tc>
              <w:tc>
                <w:tcPr>
                  <w:tcW w:w="150" w:type="dxa"/>
                  <w:vAlign w:val="center"/>
                  <w:hideMark/>
                </w:tcPr>
                <w:p w:rsidR="00BA6ED9" w:rsidRPr="00BA6ED9" w:rsidRDefault="00BA6ED9" w:rsidP="00BA6ED9">
                  <w:pPr>
                    <w:spacing w:after="0" w:line="240" w:lineRule="auto"/>
                    <w:rPr>
                      <w:rFonts w:ascii="Times New Roman" w:eastAsia="Times New Roman" w:hAnsi="Times New Roman" w:cs="Times New Roman"/>
                      <w:sz w:val="24"/>
                      <w:szCs w:val="24"/>
                      <w:lang w:eastAsia="pt-BR"/>
                    </w:rPr>
                  </w:pPr>
                </w:p>
              </w:tc>
              <w:tc>
                <w:tcPr>
                  <w:tcW w:w="0" w:type="auto"/>
                  <w:vAlign w:val="center"/>
                  <w:hideMark/>
                </w:tcPr>
                <w:p w:rsidR="00BA6ED9" w:rsidRPr="00BA6ED9" w:rsidRDefault="00BA6ED9" w:rsidP="00BA6ED9">
                  <w:pPr>
                    <w:spacing w:after="0" w:line="240" w:lineRule="auto"/>
                    <w:rPr>
                      <w:rFonts w:ascii="Times New Roman" w:eastAsia="Times New Roman" w:hAnsi="Times New Roman" w:cs="Times New Roman"/>
                      <w:sz w:val="24"/>
                      <w:szCs w:val="24"/>
                      <w:lang w:eastAsia="pt-BR"/>
                    </w:rPr>
                  </w:pPr>
                  <w:r w:rsidRPr="00BA6ED9">
                    <w:rPr>
                      <w:rFonts w:ascii="Times New Roman" w:eastAsia="Times New Roman" w:hAnsi="Times New Roman" w:cs="Times New Roman"/>
                      <w:sz w:val="24"/>
                      <w:szCs w:val="24"/>
                      <w:lang w:eastAsia="pt-BR"/>
                    </w:rPr>
                    <w:t xml:space="preserve">MR021963/2025 </w:t>
                  </w:r>
                </w:p>
              </w:tc>
            </w:tr>
            <w:tr w:rsidR="00BA6ED9" w:rsidRPr="00BA6ED9">
              <w:trPr>
                <w:tblCellSpacing w:w="0" w:type="dxa"/>
              </w:trPr>
              <w:tc>
                <w:tcPr>
                  <w:tcW w:w="0" w:type="auto"/>
                  <w:vAlign w:val="center"/>
                  <w:hideMark/>
                </w:tcPr>
                <w:p w:rsidR="00BA6ED9" w:rsidRPr="00BA6ED9" w:rsidRDefault="00BA6ED9" w:rsidP="00BA6ED9">
                  <w:pPr>
                    <w:spacing w:after="0" w:line="240" w:lineRule="auto"/>
                    <w:rPr>
                      <w:rFonts w:ascii="Times New Roman" w:eastAsia="Times New Roman" w:hAnsi="Times New Roman" w:cs="Times New Roman"/>
                      <w:sz w:val="24"/>
                      <w:szCs w:val="24"/>
                      <w:lang w:eastAsia="pt-BR"/>
                    </w:rPr>
                  </w:pPr>
                  <w:r w:rsidRPr="00BA6ED9">
                    <w:rPr>
                      <w:rFonts w:ascii="Times New Roman" w:eastAsia="Times New Roman" w:hAnsi="Times New Roman" w:cs="Times New Roman"/>
                      <w:b/>
                      <w:bCs/>
                      <w:sz w:val="24"/>
                      <w:szCs w:val="24"/>
                      <w:lang w:eastAsia="pt-BR"/>
                    </w:rPr>
                    <w:t>NÚMERO DO PROCESSO:</w:t>
                  </w:r>
                  <w:r w:rsidRPr="00BA6ED9">
                    <w:rPr>
                      <w:rFonts w:ascii="Times New Roman" w:eastAsia="Times New Roman" w:hAnsi="Times New Roman" w:cs="Times New Roman"/>
                      <w:sz w:val="24"/>
                      <w:szCs w:val="24"/>
                      <w:lang w:eastAsia="pt-BR"/>
                    </w:rPr>
                    <w:t xml:space="preserve"> </w:t>
                  </w:r>
                </w:p>
              </w:tc>
              <w:tc>
                <w:tcPr>
                  <w:tcW w:w="150" w:type="dxa"/>
                  <w:vAlign w:val="center"/>
                  <w:hideMark/>
                </w:tcPr>
                <w:p w:rsidR="00BA6ED9" w:rsidRPr="00BA6ED9" w:rsidRDefault="00BA6ED9" w:rsidP="00BA6ED9">
                  <w:pPr>
                    <w:spacing w:after="0" w:line="240" w:lineRule="auto"/>
                    <w:rPr>
                      <w:rFonts w:ascii="Times New Roman" w:eastAsia="Times New Roman" w:hAnsi="Times New Roman" w:cs="Times New Roman"/>
                      <w:sz w:val="24"/>
                      <w:szCs w:val="24"/>
                      <w:lang w:eastAsia="pt-BR"/>
                    </w:rPr>
                  </w:pPr>
                </w:p>
              </w:tc>
              <w:tc>
                <w:tcPr>
                  <w:tcW w:w="0" w:type="auto"/>
                  <w:vAlign w:val="center"/>
                  <w:hideMark/>
                </w:tcPr>
                <w:p w:rsidR="00BA6ED9" w:rsidRPr="00BA6ED9" w:rsidRDefault="00BA6ED9" w:rsidP="00BA6ED9">
                  <w:pPr>
                    <w:spacing w:after="0" w:line="240" w:lineRule="auto"/>
                    <w:rPr>
                      <w:rFonts w:ascii="Times New Roman" w:eastAsia="Times New Roman" w:hAnsi="Times New Roman" w:cs="Times New Roman"/>
                      <w:sz w:val="24"/>
                      <w:szCs w:val="24"/>
                      <w:lang w:eastAsia="pt-BR"/>
                    </w:rPr>
                  </w:pPr>
                  <w:r w:rsidRPr="00BA6ED9">
                    <w:rPr>
                      <w:rFonts w:ascii="Times New Roman" w:eastAsia="Times New Roman" w:hAnsi="Times New Roman" w:cs="Times New Roman"/>
                      <w:sz w:val="24"/>
                      <w:szCs w:val="24"/>
                      <w:lang w:eastAsia="pt-BR"/>
                    </w:rPr>
                    <w:t xml:space="preserve">47997.256953/2025-85 </w:t>
                  </w:r>
                </w:p>
              </w:tc>
            </w:tr>
            <w:tr w:rsidR="00BA6ED9" w:rsidRPr="00BA6ED9">
              <w:trPr>
                <w:tblCellSpacing w:w="0" w:type="dxa"/>
              </w:trPr>
              <w:tc>
                <w:tcPr>
                  <w:tcW w:w="0" w:type="auto"/>
                  <w:vAlign w:val="center"/>
                  <w:hideMark/>
                </w:tcPr>
                <w:p w:rsidR="00BA6ED9" w:rsidRPr="00BA6ED9" w:rsidRDefault="00BA6ED9" w:rsidP="00BA6ED9">
                  <w:pPr>
                    <w:spacing w:after="0" w:line="240" w:lineRule="auto"/>
                    <w:rPr>
                      <w:rFonts w:ascii="Times New Roman" w:eastAsia="Times New Roman" w:hAnsi="Times New Roman" w:cs="Times New Roman"/>
                      <w:sz w:val="24"/>
                      <w:szCs w:val="24"/>
                      <w:lang w:eastAsia="pt-BR"/>
                    </w:rPr>
                  </w:pPr>
                  <w:r w:rsidRPr="00BA6ED9">
                    <w:rPr>
                      <w:rFonts w:ascii="Times New Roman" w:eastAsia="Times New Roman" w:hAnsi="Times New Roman" w:cs="Times New Roman"/>
                      <w:b/>
                      <w:bCs/>
                      <w:sz w:val="24"/>
                      <w:szCs w:val="24"/>
                      <w:lang w:eastAsia="pt-BR"/>
                    </w:rPr>
                    <w:t>DATA DO PROTOCOLO:</w:t>
                  </w:r>
                  <w:r w:rsidRPr="00BA6ED9">
                    <w:rPr>
                      <w:rFonts w:ascii="Times New Roman" w:eastAsia="Times New Roman" w:hAnsi="Times New Roman" w:cs="Times New Roman"/>
                      <w:sz w:val="24"/>
                      <w:szCs w:val="24"/>
                      <w:lang w:eastAsia="pt-BR"/>
                    </w:rPr>
                    <w:t xml:space="preserve"> </w:t>
                  </w:r>
                </w:p>
              </w:tc>
              <w:tc>
                <w:tcPr>
                  <w:tcW w:w="150" w:type="dxa"/>
                  <w:vAlign w:val="center"/>
                  <w:hideMark/>
                </w:tcPr>
                <w:p w:rsidR="00BA6ED9" w:rsidRPr="00BA6ED9" w:rsidRDefault="00BA6ED9" w:rsidP="00BA6ED9">
                  <w:pPr>
                    <w:spacing w:after="0" w:line="240" w:lineRule="auto"/>
                    <w:rPr>
                      <w:rFonts w:ascii="Times New Roman" w:eastAsia="Times New Roman" w:hAnsi="Times New Roman" w:cs="Times New Roman"/>
                      <w:sz w:val="24"/>
                      <w:szCs w:val="24"/>
                      <w:lang w:eastAsia="pt-BR"/>
                    </w:rPr>
                  </w:pPr>
                </w:p>
              </w:tc>
              <w:tc>
                <w:tcPr>
                  <w:tcW w:w="0" w:type="auto"/>
                  <w:vAlign w:val="center"/>
                  <w:hideMark/>
                </w:tcPr>
                <w:p w:rsidR="00BA6ED9" w:rsidRPr="00BA6ED9" w:rsidRDefault="00BA6ED9" w:rsidP="00BA6ED9">
                  <w:pPr>
                    <w:spacing w:after="0" w:line="240" w:lineRule="auto"/>
                    <w:rPr>
                      <w:rFonts w:ascii="Times New Roman" w:eastAsia="Times New Roman" w:hAnsi="Times New Roman" w:cs="Times New Roman"/>
                      <w:sz w:val="24"/>
                      <w:szCs w:val="24"/>
                      <w:lang w:eastAsia="pt-BR"/>
                    </w:rPr>
                  </w:pPr>
                  <w:r w:rsidRPr="00BA6ED9">
                    <w:rPr>
                      <w:rFonts w:ascii="Times New Roman" w:eastAsia="Times New Roman" w:hAnsi="Times New Roman" w:cs="Times New Roman"/>
                      <w:sz w:val="24"/>
                      <w:szCs w:val="24"/>
                      <w:lang w:eastAsia="pt-BR"/>
                    </w:rPr>
                    <w:t xml:space="preserve">05/05/2025 </w:t>
                  </w:r>
                </w:p>
              </w:tc>
            </w:tr>
          </w:tbl>
          <w:p w:rsidR="00BA6ED9" w:rsidRPr="00BA6ED9" w:rsidRDefault="00BA6ED9" w:rsidP="00BA6ED9">
            <w:pPr>
              <w:spacing w:after="0" w:line="240" w:lineRule="auto"/>
              <w:rPr>
                <w:rFonts w:ascii="Times New Roman" w:eastAsia="Times New Roman" w:hAnsi="Times New Roman" w:cs="Times New Roman"/>
                <w:sz w:val="24"/>
                <w:szCs w:val="24"/>
                <w:lang w:eastAsia="pt-BR"/>
              </w:rPr>
            </w:pP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Times New Roman" w:eastAsia="Times New Roman" w:hAnsi="Times New Roman" w:cs="Times New Roman"/>
                <w:b/>
                <w:bCs/>
                <w:sz w:val="24"/>
                <w:szCs w:val="24"/>
                <w:lang w:eastAsia="pt-BR"/>
              </w:rPr>
              <w:t xml:space="preserve">Confira a autenticidade no endereço http://www3.mte.gov.br/sistemas/mediador/. </w:t>
            </w:r>
          </w:p>
          <w:p w:rsidR="00BA6ED9" w:rsidRPr="00BA6ED9" w:rsidRDefault="00BA6ED9" w:rsidP="00BA6ED9">
            <w:pPr>
              <w:spacing w:after="0" w:line="240" w:lineRule="auto"/>
              <w:rPr>
                <w:rFonts w:ascii="Times New Roman" w:eastAsia="Times New Roman" w:hAnsi="Times New Roman" w:cs="Times New Roman"/>
                <w:sz w:val="24"/>
                <w:szCs w:val="24"/>
                <w:lang w:eastAsia="pt-BR"/>
              </w:rPr>
            </w:pPr>
          </w:p>
        </w:tc>
      </w:tr>
      <w:tr w:rsidR="00BA6ED9" w:rsidRPr="00BA6ED9" w:rsidTr="00BA6ED9">
        <w:trPr>
          <w:tblCellSpacing w:w="0" w:type="dxa"/>
        </w:trPr>
        <w:tc>
          <w:tcPr>
            <w:tcW w:w="0" w:type="auto"/>
            <w:vAlign w:val="center"/>
            <w:hideMark/>
          </w:tcPr>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Times New Roman" w:eastAsia="Times New Roman" w:hAnsi="Times New Roman" w:cs="Times New Roman"/>
                <w:sz w:val="24"/>
                <w:szCs w:val="24"/>
                <w:lang w:eastAsia="pt-BR"/>
              </w:rPr>
              <w:t xml:space="preserve">SINDICATO DOS TRABALHADORES NAS INDUSTRIAS DE ARTEFATOS DE BORRACHA ACAB RECAUCH PNEUM BENEF DE BORR NAT LATEX DE CAMPINAS E REGIAO, CNPJ n. 46.073.680/0001-74, neste ato representado(a) por seu Presidente, Sr(a). JOSE GILBERTO ALVES; </w:t>
            </w:r>
            <w:r w:rsidRPr="00BA6ED9">
              <w:rPr>
                <w:rFonts w:ascii="Times New Roman" w:eastAsia="Times New Roman" w:hAnsi="Times New Roman" w:cs="Times New Roman"/>
                <w:sz w:val="24"/>
                <w:szCs w:val="24"/>
                <w:lang w:eastAsia="pt-BR"/>
              </w:rPr>
              <w:br/>
              <w:t xml:space="preserve">  </w:t>
            </w:r>
            <w:r w:rsidRPr="00BA6ED9">
              <w:rPr>
                <w:rFonts w:ascii="Times New Roman" w:eastAsia="Times New Roman" w:hAnsi="Times New Roman" w:cs="Times New Roman"/>
                <w:sz w:val="24"/>
                <w:szCs w:val="24"/>
                <w:lang w:eastAsia="pt-BR"/>
              </w:rPr>
              <w:br/>
              <w:t xml:space="preserve">E </w:t>
            </w:r>
            <w:r w:rsidRPr="00BA6ED9">
              <w:rPr>
                <w:rFonts w:ascii="Times New Roman" w:eastAsia="Times New Roman" w:hAnsi="Times New Roman" w:cs="Times New Roman"/>
                <w:sz w:val="24"/>
                <w:szCs w:val="24"/>
                <w:lang w:eastAsia="pt-BR"/>
              </w:rPr>
              <w:br/>
            </w:r>
            <w:r w:rsidRPr="00BA6ED9">
              <w:rPr>
                <w:rFonts w:ascii="Times New Roman" w:eastAsia="Times New Roman" w:hAnsi="Times New Roman" w:cs="Times New Roman"/>
                <w:sz w:val="24"/>
                <w:szCs w:val="24"/>
                <w:lang w:eastAsia="pt-BR"/>
              </w:rPr>
              <w:br/>
              <w:t xml:space="preserve">PIRELLI PNEUS LTDA., CNPJ n. 59.179.838/0002-18, neste ato representado(a) por seu Procurador, Sr(a). RICARDO MINHOSO SILVA e por seu Gerente, Sr(a). JOSE ANTONIO SILVEIRA CHIMELO; </w:t>
            </w:r>
            <w:r w:rsidRPr="00BA6ED9">
              <w:rPr>
                <w:rFonts w:ascii="Times New Roman" w:eastAsia="Times New Roman" w:hAnsi="Times New Roman" w:cs="Times New Roman"/>
                <w:sz w:val="24"/>
                <w:szCs w:val="24"/>
                <w:lang w:eastAsia="pt-BR"/>
              </w:rPr>
              <w:br/>
              <w:t xml:space="preserve">  </w:t>
            </w:r>
            <w:r w:rsidRPr="00BA6ED9">
              <w:rPr>
                <w:rFonts w:ascii="Times New Roman" w:eastAsia="Times New Roman" w:hAnsi="Times New Roman" w:cs="Times New Roman"/>
                <w:sz w:val="24"/>
                <w:szCs w:val="24"/>
                <w:lang w:eastAsia="pt-BR"/>
              </w:rPr>
              <w:br/>
              <w:t xml:space="preserve">celebram o presente ACORDO COLETIVO DE TRABALHO, estipulando as condições de trabalho previstas nas cláusulas seguintes: </w:t>
            </w:r>
            <w:r w:rsidRPr="00BA6ED9">
              <w:rPr>
                <w:rFonts w:ascii="Times New Roman" w:eastAsia="Times New Roman" w:hAnsi="Times New Roman" w:cs="Times New Roman"/>
                <w:sz w:val="24"/>
                <w:szCs w:val="24"/>
                <w:lang w:eastAsia="pt-BR"/>
              </w:rPr>
              <w:br/>
            </w:r>
            <w:r w:rsidRPr="00BA6ED9">
              <w:rPr>
                <w:rFonts w:ascii="Times New Roman" w:eastAsia="Times New Roman" w:hAnsi="Times New Roman" w:cs="Times New Roman"/>
                <w:sz w:val="24"/>
                <w:szCs w:val="24"/>
                <w:lang w:eastAsia="pt-BR"/>
              </w:rPr>
              <w:br/>
            </w:r>
            <w:r w:rsidRPr="00BA6ED9">
              <w:rPr>
                <w:rFonts w:ascii="Times New Roman" w:eastAsia="Times New Roman" w:hAnsi="Times New Roman" w:cs="Times New Roman"/>
                <w:b/>
                <w:bCs/>
                <w:sz w:val="24"/>
                <w:szCs w:val="24"/>
                <w:lang w:eastAsia="pt-BR"/>
              </w:rPr>
              <w:t xml:space="preserve">CLÁUSULA PRIMEIRA - VIGÊNCIA E DATA-BASE </w:t>
            </w:r>
            <w:r w:rsidRPr="00BA6ED9">
              <w:rPr>
                <w:rFonts w:ascii="Times New Roman" w:eastAsia="Times New Roman" w:hAnsi="Times New Roman" w:cs="Times New Roman"/>
                <w:b/>
                <w:bCs/>
                <w:sz w:val="24"/>
                <w:szCs w:val="24"/>
                <w:lang w:eastAsia="pt-BR"/>
              </w:rPr>
              <w:br/>
            </w:r>
            <w:r w:rsidRPr="00BA6ED9">
              <w:rPr>
                <w:rFonts w:ascii="Times New Roman" w:eastAsia="Times New Roman" w:hAnsi="Times New Roman" w:cs="Times New Roman"/>
                <w:sz w:val="24"/>
                <w:szCs w:val="24"/>
                <w:lang w:eastAsia="pt-BR"/>
              </w:rPr>
              <w:br/>
              <w:t xml:space="preserve">As partes fixam a vigência do presente Acordo Coletivo de Trabalho no período de 01º de junho de 2025 a 31 de maio de 2027 e a data-base da categoria em 01º de junho. </w:t>
            </w:r>
            <w:r w:rsidRPr="00BA6ED9">
              <w:rPr>
                <w:rFonts w:ascii="Times New Roman" w:eastAsia="Times New Roman" w:hAnsi="Times New Roman" w:cs="Times New Roman"/>
                <w:sz w:val="24"/>
                <w:szCs w:val="24"/>
                <w:lang w:eastAsia="pt-BR"/>
              </w:rPr>
              <w:br/>
            </w:r>
            <w:r w:rsidRPr="00BA6ED9">
              <w:rPr>
                <w:rFonts w:ascii="Times New Roman" w:eastAsia="Times New Roman" w:hAnsi="Times New Roman" w:cs="Times New Roman"/>
                <w:sz w:val="24"/>
                <w:szCs w:val="24"/>
                <w:lang w:eastAsia="pt-BR"/>
              </w:rPr>
              <w:br/>
            </w:r>
            <w:r w:rsidRPr="00BA6ED9">
              <w:rPr>
                <w:rFonts w:ascii="Times New Roman" w:eastAsia="Times New Roman" w:hAnsi="Times New Roman" w:cs="Times New Roman"/>
                <w:sz w:val="24"/>
                <w:szCs w:val="24"/>
                <w:lang w:eastAsia="pt-BR"/>
              </w:rPr>
              <w:br/>
            </w:r>
            <w:r w:rsidRPr="00BA6ED9">
              <w:rPr>
                <w:rFonts w:ascii="Times New Roman" w:eastAsia="Times New Roman" w:hAnsi="Times New Roman" w:cs="Times New Roman"/>
                <w:b/>
                <w:bCs/>
                <w:sz w:val="24"/>
                <w:szCs w:val="24"/>
                <w:lang w:eastAsia="pt-BR"/>
              </w:rPr>
              <w:t xml:space="preserve">CLÁUSULA SEGUNDA - ABRANGÊNCIA </w:t>
            </w:r>
            <w:r w:rsidRPr="00BA6ED9">
              <w:rPr>
                <w:rFonts w:ascii="Times New Roman" w:eastAsia="Times New Roman" w:hAnsi="Times New Roman" w:cs="Times New Roman"/>
                <w:b/>
                <w:bCs/>
                <w:sz w:val="24"/>
                <w:szCs w:val="24"/>
                <w:lang w:eastAsia="pt-BR"/>
              </w:rPr>
              <w:br/>
            </w:r>
            <w:r w:rsidRPr="00BA6ED9">
              <w:rPr>
                <w:rFonts w:ascii="Times New Roman" w:eastAsia="Times New Roman" w:hAnsi="Times New Roman" w:cs="Times New Roman"/>
                <w:sz w:val="24"/>
                <w:szCs w:val="24"/>
                <w:lang w:eastAsia="pt-BR"/>
              </w:rPr>
              <w:br/>
              <w:t xml:space="preserve">O presente Acordo Coletivo de Trabalho, aplicável no âmbito da(s) empresa(s) acordante(s), abrangerá a(s) categoria(s) </w:t>
            </w:r>
            <w:r w:rsidRPr="00BA6ED9">
              <w:rPr>
                <w:rFonts w:ascii="Times New Roman" w:eastAsia="Times New Roman" w:hAnsi="Times New Roman" w:cs="Times New Roman"/>
                <w:b/>
                <w:bCs/>
                <w:sz w:val="24"/>
                <w:szCs w:val="24"/>
                <w:lang w:eastAsia="pt-BR"/>
              </w:rPr>
              <w:t>Profissional dos trabalhadores nas indústrias de artefatos de borracha, artefatos de látex, pneumáticos e câmeras de ar, inclusive borracheiros, beneficiamento e estocagem de borracha, montagem de pneus e recauchutagem e regeneração</w:t>
            </w:r>
            <w:r w:rsidRPr="00BA6ED9">
              <w:rPr>
                <w:rFonts w:ascii="Times New Roman" w:eastAsia="Times New Roman" w:hAnsi="Times New Roman" w:cs="Times New Roman"/>
                <w:sz w:val="24"/>
                <w:szCs w:val="24"/>
                <w:lang w:eastAsia="pt-BR"/>
              </w:rPr>
              <w:t xml:space="preserve">, com abrangência territorial em </w:t>
            </w:r>
            <w:r w:rsidRPr="00BA6ED9">
              <w:rPr>
                <w:rFonts w:ascii="Times New Roman" w:eastAsia="Times New Roman" w:hAnsi="Times New Roman" w:cs="Times New Roman"/>
                <w:b/>
                <w:bCs/>
                <w:sz w:val="24"/>
                <w:szCs w:val="24"/>
                <w:lang w:eastAsia="pt-BR"/>
              </w:rPr>
              <w:t>Campinas/SP</w:t>
            </w:r>
            <w:r w:rsidRPr="00BA6ED9">
              <w:rPr>
                <w:rFonts w:ascii="Times New Roman" w:eastAsia="Times New Roman" w:hAnsi="Times New Roman" w:cs="Times New Roman"/>
                <w:sz w:val="24"/>
                <w:szCs w:val="24"/>
                <w:lang w:eastAsia="pt-BR"/>
              </w:rPr>
              <w:t xml:space="preserve">. </w:t>
            </w:r>
          </w:p>
          <w:p w:rsidR="00BA6ED9" w:rsidRPr="00BA6ED9" w:rsidRDefault="00BA6ED9" w:rsidP="00BA6ED9">
            <w:pPr>
              <w:spacing w:after="0" w:line="240" w:lineRule="auto"/>
              <w:jc w:val="center"/>
              <w:rPr>
                <w:rFonts w:ascii="Times New Roman" w:eastAsia="Times New Roman" w:hAnsi="Times New Roman" w:cs="Times New Roman"/>
                <w:sz w:val="24"/>
                <w:szCs w:val="24"/>
                <w:lang w:eastAsia="pt-BR"/>
              </w:rPr>
            </w:pPr>
            <w:r w:rsidRPr="00BA6ED9">
              <w:rPr>
                <w:rFonts w:ascii="Times New Roman" w:eastAsia="Times New Roman" w:hAnsi="Times New Roman" w:cs="Times New Roman"/>
                <w:sz w:val="24"/>
                <w:szCs w:val="24"/>
                <w:lang w:eastAsia="pt-BR"/>
              </w:rPr>
              <w:br/>
            </w:r>
            <w:r w:rsidRPr="00BA6ED9">
              <w:rPr>
                <w:rFonts w:ascii="Times New Roman" w:eastAsia="Times New Roman" w:hAnsi="Times New Roman" w:cs="Times New Roman"/>
                <w:b/>
                <w:bCs/>
                <w:sz w:val="24"/>
                <w:szCs w:val="24"/>
                <w:lang w:eastAsia="pt-BR"/>
              </w:rPr>
              <w:t xml:space="preserve">Salários, Reajustes e Pagamento </w:t>
            </w:r>
            <w:r w:rsidRPr="00BA6ED9">
              <w:rPr>
                <w:rFonts w:ascii="Times New Roman" w:eastAsia="Times New Roman" w:hAnsi="Times New Roman" w:cs="Times New Roman"/>
                <w:b/>
                <w:bCs/>
                <w:sz w:val="24"/>
                <w:szCs w:val="24"/>
                <w:lang w:eastAsia="pt-BR"/>
              </w:rPr>
              <w:br/>
            </w:r>
          </w:p>
          <w:p w:rsidR="00BA6ED9" w:rsidRPr="00BA6ED9" w:rsidRDefault="00BA6ED9" w:rsidP="00BA6ED9">
            <w:pPr>
              <w:spacing w:after="0" w:line="240" w:lineRule="auto"/>
              <w:jc w:val="center"/>
              <w:rPr>
                <w:rFonts w:ascii="Times New Roman" w:eastAsia="Times New Roman" w:hAnsi="Times New Roman" w:cs="Times New Roman"/>
                <w:sz w:val="24"/>
                <w:szCs w:val="24"/>
                <w:lang w:eastAsia="pt-BR"/>
              </w:rPr>
            </w:pPr>
            <w:r w:rsidRPr="00BA6ED9">
              <w:rPr>
                <w:rFonts w:ascii="Times New Roman" w:eastAsia="Times New Roman" w:hAnsi="Times New Roman" w:cs="Times New Roman"/>
                <w:b/>
                <w:bCs/>
                <w:sz w:val="24"/>
                <w:szCs w:val="24"/>
                <w:lang w:eastAsia="pt-BR"/>
              </w:rPr>
              <w:t xml:space="preserve">Piso Salarial </w:t>
            </w:r>
            <w:r w:rsidRPr="00BA6ED9">
              <w:rPr>
                <w:rFonts w:ascii="Times New Roman" w:eastAsia="Times New Roman" w:hAnsi="Times New Roman" w:cs="Times New Roman"/>
                <w:b/>
                <w:bCs/>
                <w:sz w:val="24"/>
                <w:szCs w:val="24"/>
                <w:lang w:eastAsia="pt-BR"/>
              </w:rPr>
              <w:br/>
            </w:r>
          </w:p>
          <w:p w:rsidR="00BA6ED9" w:rsidRPr="00BA6ED9" w:rsidRDefault="00BA6ED9" w:rsidP="00BA6ED9">
            <w:pPr>
              <w:spacing w:after="0" w:line="240" w:lineRule="auto"/>
              <w:rPr>
                <w:rFonts w:ascii="Times New Roman" w:eastAsia="Times New Roman" w:hAnsi="Times New Roman" w:cs="Times New Roman"/>
                <w:sz w:val="24"/>
                <w:szCs w:val="24"/>
                <w:lang w:eastAsia="pt-BR"/>
              </w:rPr>
            </w:pPr>
            <w:r w:rsidRPr="00BA6ED9">
              <w:rPr>
                <w:rFonts w:ascii="Times New Roman" w:eastAsia="Times New Roman" w:hAnsi="Times New Roman" w:cs="Times New Roman"/>
                <w:b/>
                <w:bCs/>
                <w:sz w:val="24"/>
                <w:szCs w:val="24"/>
                <w:lang w:eastAsia="pt-BR"/>
              </w:rPr>
              <w:br/>
              <w:t xml:space="preserve">CLÁUSULA TERCEIRA - PISO SALARIAL </w:t>
            </w:r>
            <w:r w:rsidRPr="00BA6ED9">
              <w:rPr>
                <w:rFonts w:ascii="Times New Roman" w:eastAsia="Times New Roman" w:hAnsi="Times New Roman" w:cs="Times New Roman"/>
                <w:b/>
                <w:bCs/>
                <w:sz w:val="24"/>
                <w:szCs w:val="24"/>
                <w:lang w:eastAsia="pt-BR"/>
              </w:rPr>
              <w:br/>
            </w:r>
            <w:r w:rsidRPr="00BA6ED9">
              <w:rPr>
                <w:rFonts w:ascii="Times New Roman" w:eastAsia="Times New Roman" w:hAnsi="Times New Roman" w:cs="Times New Roman"/>
                <w:sz w:val="24"/>
                <w:szCs w:val="24"/>
                <w:lang w:eastAsia="pt-BR"/>
              </w:rPr>
              <w:br/>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lastRenderedPageBreak/>
              <w:t>O piso salarial base é de R$ 2.045,76 (dois mil, quarenta e cinco reais e setenta e seis centavos  mensais e R$ 9,29 (nove reais e vinte e nove centavos) por hora, sendo que o referido piso será corrigido pelo INPC. </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 </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1 – 2025 - Reajustado em junho pelo INPC acumulado até a data-base.</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 </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2 – 2026 – Reajustado em junho pelo INPC acumulado até a data-base. </w:t>
            </w:r>
          </w:p>
          <w:p w:rsidR="00BA6ED9" w:rsidRPr="00BA6ED9" w:rsidRDefault="00BA6ED9" w:rsidP="00BA6ED9">
            <w:pPr>
              <w:spacing w:after="0" w:line="240" w:lineRule="auto"/>
              <w:rPr>
                <w:rFonts w:ascii="Times New Roman" w:eastAsia="Times New Roman" w:hAnsi="Times New Roman" w:cs="Times New Roman"/>
                <w:sz w:val="24"/>
                <w:szCs w:val="24"/>
                <w:lang w:eastAsia="pt-BR"/>
              </w:rPr>
            </w:pPr>
          </w:p>
          <w:p w:rsidR="00BA6ED9" w:rsidRPr="00BA6ED9" w:rsidRDefault="00BA6ED9" w:rsidP="00BA6ED9">
            <w:pPr>
              <w:spacing w:after="0" w:line="240" w:lineRule="auto"/>
              <w:jc w:val="center"/>
              <w:rPr>
                <w:rFonts w:ascii="Times New Roman" w:eastAsia="Times New Roman" w:hAnsi="Times New Roman" w:cs="Times New Roman"/>
                <w:sz w:val="24"/>
                <w:szCs w:val="24"/>
                <w:lang w:eastAsia="pt-BR"/>
              </w:rPr>
            </w:pPr>
            <w:r w:rsidRPr="00BA6ED9">
              <w:rPr>
                <w:rFonts w:ascii="Times New Roman" w:eastAsia="Times New Roman" w:hAnsi="Times New Roman" w:cs="Times New Roman"/>
                <w:b/>
                <w:bCs/>
                <w:sz w:val="24"/>
                <w:szCs w:val="24"/>
                <w:lang w:eastAsia="pt-BR"/>
              </w:rPr>
              <w:t xml:space="preserve">Reajustes/Correções Salariais </w:t>
            </w:r>
            <w:r w:rsidRPr="00BA6ED9">
              <w:rPr>
                <w:rFonts w:ascii="Times New Roman" w:eastAsia="Times New Roman" w:hAnsi="Times New Roman" w:cs="Times New Roman"/>
                <w:b/>
                <w:bCs/>
                <w:sz w:val="24"/>
                <w:szCs w:val="24"/>
                <w:lang w:eastAsia="pt-BR"/>
              </w:rPr>
              <w:br/>
            </w:r>
          </w:p>
          <w:p w:rsidR="00BA6ED9" w:rsidRPr="00BA6ED9" w:rsidRDefault="00BA6ED9" w:rsidP="00BA6ED9">
            <w:pPr>
              <w:spacing w:after="0" w:line="240" w:lineRule="auto"/>
              <w:rPr>
                <w:rFonts w:ascii="Times New Roman" w:eastAsia="Times New Roman" w:hAnsi="Times New Roman" w:cs="Times New Roman"/>
                <w:sz w:val="24"/>
                <w:szCs w:val="24"/>
                <w:lang w:eastAsia="pt-BR"/>
              </w:rPr>
            </w:pPr>
            <w:r w:rsidRPr="00BA6ED9">
              <w:rPr>
                <w:rFonts w:ascii="Times New Roman" w:eastAsia="Times New Roman" w:hAnsi="Times New Roman" w:cs="Times New Roman"/>
                <w:b/>
                <w:bCs/>
                <w:sz w:val="24"/>
                <w:szCs w:val="24"/>
                <w:lang w:eastAsia="pt-BR"/>
              </w:rPr>
              <w:br/>
              <w:t xml:space="preserve">CLÁUSULA QUARTA - REAJUSTE SALARIAL </w:t>
            </w:r>
            <w:r w:rsidRPr="00BA6ED9">
              <w:rPr>
                <w:rFonts w:ascii="Times New Roman" w:eastAsia="Times New Roman" w:hAnsi="Times New Roman" w:cs="Times New Roman"/>
                <w:b/>
                <w:bCs/>
                <w:sz w:val="24"/>
                <w:szCs w:val="24"/>
                <w:lang w:eastAsia="pt-BR"/>
              </w:rPr>
              <w:br/>
            </w:r>
            <w:r w:rsidRPr="00BA6ED9">
              <w:rPr>
                <w:rFonts w:ascii="Times New Roman" w:eastAsia="Times New Roman" w:hAnsi="Times New Roman" w:cs="Times New Roman"/>
                <w:sz w:val="24"/>
                <w:szCs w:val="24"/>
                <w:lang w:eastAsia="pt-BR"/>
              </w:rPr>
              <w:br/>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A empresa acordante concederá aos seus empregados horistas e mensalistas, contratados por prazo indeterminado, reajuste salarial conforme segue:</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Times New Roman" w:eastAsia="Times New Roman" w:hAnsi="Times New Roman" w:cs="Times New Roman"/>
                <w:sz w:val="24"/>
                <w:szCs w:val="24"/>
                <w:lang w:eastAsia="pt-BR"/>
              </w:rPr>
              <w:t> </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b/>
                <w:bCs/>
                <w:sz w:val="24"/>
                <w:szCs w:val="24"/>
                <w:lang w:eastAsia="pt-BR"/>
              </w:rPr>
              <w:t>1)           2025</w:t>
            </w:r>
            <w:r w:rsidRPr="00BA6ED9">
              <w:rPr>
                <w:rFonts w:ascii="Verdana" w:eastAsia="Times New Roman" w:hAnsi="Verdana" w:cs="Times New Roman"/>
                <w:sz w:val="24"/>
                <w:szCs w:val="24"/>
                <w:lang w:eastAsia="pt-BR"/>
              </w:rPr>
              <w:t xml:space="preserve"> - Para o ano de 2025 o reajuste salarial será substituído por um Vale alimentação conforme termo ajustado entre as partes.</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Times New Roman" w:eastAsia="Times New Roman" w:hAnsi="Times New Roman" w:cs="Times New Roman"/>
                <w:sz w:val="24"/>
                <w:szCs w:val="24"/>
                <w:lang w:eastAsia="pt-BR"/>
              </w:rPr>
              <w:t> </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b/>
                <w:bCs/>
                <w:sz w:val="24"/>
                <w:szCs w:val="24"/>
                <w:lang w:eastAsia="pt-BR"/>
              </w:rPr>
              <w:t>2)           2026</w:t>
            </w:r>
            <w:r w:rsidRPr="00BA6ED9">
              <w:rPr>
                <w:rFonts w:ascii="Verdana" w:eastAsia="Times New Roman" w:hAnsi="Verdana" w:cs="Times New Roman"/>
                <w:sz w:val="24"/>
                <w:szCs w:val="24"/>
                <w:lang w:eastAsia="pt-BR"/>
              </w:rPr>
              <w:t xml:space="preserve"> – Variação plena do INPC acumulado entre 1º de junho de 2025 a 31 de maio de 2026, aplicado aos salários de junho de 2026, o reajuste salarial a que se refere será concedido a partir de 1º de junho de 2026 e incidirá sobre os salários vigentes em 31 de maio de 2026.</w:t>
            </w:r>
          </w:p>
          <w:p w:rsidR="00BA6ED9" w:rsidRPr="00BA6ED9" w:rsidRDefault="00BA6ED9" w:rsidP="00BA6ED9">
            <w:pPr>
              <w:spacing w:after="0" w:line="240" w:lineRule="auto"/>
              <w:rPr>
                <w:rFonts w:ascii="Times New Roman" w:eastAsia="Times New Roman" w:hAnsi="Times New Roman" w:cs="Times New Roman"/>
                <w:sz w:val="24"/>
                <w:szCs w:val="24"/>
                <w:lang w:eastAsia="pt-BR"/>
              </w:rPr>
            </w:pPr>
          </w:p>
          <w:p w:rsidR="00BA6ED9" w:rsidRPr="00BA6ED9" w:rsidRDefault="00BA6ED9" w:rsidP="00BA6ED9">
            <w:pPr>
              <w:spacing w:after="0" w:line="240" w:lineRule="auto"/>
              <w:jc w:val="center"/>
              <w:rPr>
                <w:rFonts w:ascii="Times New Roman" w:eastAsia="Times New Roman" w:hAnsi="Times New Roman" w:cs="Times New Roman"/>
                <w:sz w:val="24"/>
                <w:szCs w:val="24"/>
                <w:lang w:eastAsia="pt-BR"/>
              </w:rPr>
            </w:pPr>
            <w:r w:rsidRPr="00BA6ED9">
              <w:rPr>
                <w:rFonts w:ascii="Times New Roman" w:eastAsia="Times New Roman" w:hAnsi="Times New Roman" w:cs="Times New Roman"/>
                <w:b/>
                <w:bCs/>
                <w:sz w:val="24"/>
                <w:szCs w:val="24"/>
                <w:lang w:eastAsia="pt-BR"/>
              </w:rPr>
              <w:t xml:space="preserve">Salário Estágio/Menor Aprendiz </w:t>
            </w:r>
            <w:r w:rsidRPr="00BA6ED9">
              <w:rPr>
                <w:rFonts w:ascii="Times New Roman" w:eastAsia="Times New Roman" w:hAnsi="Times New Roman" w:cs="Times New Roman"/>
                <w:b/>
                <w:bCs/>
                <w:sz w:val="24"/>
                <w:szCs w:val="24"/>
                <w:lang w:eastAsia="pt-BR"/>
              </w:rPr>
              <w:br/>
            </w:r>
          </w:p>
          <w:p w:rsidR="00BA6ED9" w:rsidRPr="00BA6ED9" w:rsidRDefault="00BA6ED9" w:rsidP="00BA6ED9">
            <w:pPr>
              <w:spacing w:after="0" w:line="240" w:lineRule="auto"/>
              <w:rPr>
                <w:rFonts w:ascii="Times New Roman" w:eastAsia="Times New Roman" w:hAnsi="Times New Roman" w:cs="Times New Roman"/>
                <w:sz w:val="24"/>
                <w:szCs w:val="24"/>
                <w:lang w:eastAsia="pt-BR"/>
              </w:rPr>
            </w:pPr>
            <w:r w:rsidRPr="00BA6ED9">
              <w:rPr>
                <w:rFonts w:ascii="Times New Roman" w:eastAsia="Times New Roman" w:hAnsi="Times New Roman" w:cs="Times New Roman"/>
                <w:b/>
                <w:bCs/>
                <w:sz w:val="24"/>
                <w:szCs w:val="24"/>
                <w:lang w:eastAsia="pt-BR"/>
              </w:rPr>
              <w:br/>
              <w:t xml:space="preserve">CLÁUSULA QUINTA - APRENDIZES </w:t>
            </w:r>
            <w:r w:rsidRPr="00BA6ED9">
              <w:rPr>
                <w:rFonts w:ascii="Times New Roman" w:eastAsia="Times New Roman" w:hAnsi="Times New Roman" w:cs="Times New Roman"/>
                <w:b/>
                <w:bCs/>
                <w:sz w:val="24"/>
                <w:szCs w:val="24"/>
                <w:lang w:eastAsia="pt-BR"/>
              </w:rPr>
              <w:br/>
            </w:r>
            <w:r w:rsidRPr="00BA6ED9">
              <w:rPr>
                <w:rFonts w:ascii="Times New Roman" w:eastAsia="Times New Roman" w:hAnsi="Times New Roman" w:cs="Times New Roman"/>
                <w:sz w:val="24"/>
                <w:szCs w:val="24"/>
                <w:lang w:eastAsia="pt-BR"/>
              </w:rPr>
              <w:br/>
            </w:r>
          </w:p>
          <w:p w:rsidR="00BA6ED9" w:rsidRPr="00BA6ED9" w:rsidRDefault="00BA6ED9" w:rsidP="00BA6ED9">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lastRenderedPageBreak/>
              <w:t>A remuneração do menor aprendiz será apurada pela base salarial hora, com base no piso salarial da categoria estipulado no Acordo Coletivo de Trabalho firmado entre as partes, garantindo também o salário mínimo naciona e/ou estadual hora, salvo condição mais favorável.</w:t>
            </w:r>
          </w:p>
          <w:p w:rsidR="00BA6ED9" w:rsidRPr="00BA6ED9" w:rsidRDefault="00BA6ED9" w:rsidP="00BA6ED9">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Com base nesta disposição, será assegurado aos aprendizes do SENAI, durante o período referente à primeira metade do curso de aprendizagem, o salário correspondente a 75% (setenta e cinco por cento) do piso salarial, sendo que na segunda metade do curso perceberá o equivalente a 100% (cem por cento) do piso salarial fixado no presente Acordo Coletivo, mesmo nos casos em que as horas trabalhadas pelo aprendiz não alcancem os montantes de percentuais aqui apontados.</w:t>
            </w:r>
          </w:p>
          <w:p w:rsidR="00BA6ED9" w:rsidRPr="00BA6ED9" w:rsidRDefault="00BA6ED9" w:rsidP="00BA6ED9">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Exclusivamente aos aprendizes do SENAI com idade entre 18 a 24 anos, nos termos da legislação própria, será assegurado o salário hora correspondente a 100% (cem por cento) do piso salarial, nos termos deste Acordo Coletivo.</w:t>
            </w:r>
          </w:p>
          <w:p w:rsidR="00BA6ED9" w:rsidRPr="00BA6ED9" w:rsidRDefault="00BA6ED9" w:rsidP="00BA6ED9">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6ED9">
              <w:rPr>
                <w:rFonts w:ascii="Times New Roman" w:eastAsia="Times New Roman" w:hAnsi="Times New Roman" w:cs="Times New Roman"/>
                <w:sz w:val="24"/>
                <w:szCs w:val="24"/>
                <w:lang w:eastAsia="pt-BR"/>
              </w:rPr>
              <w:t> </w:t>
            </w:r>
          </w:p>
          <w:p w:rsidR="00BA6ED9" w:rsidRPr="00BA6ED9" w:rsidRDefault="00BA6ED9" w:rsidP="00BA6ED9">
            <w:pPr>
              <w:spacing w:after="0" w:line="240" w:lineRule="auto"/>
              <w:rPr>
                <w:rFonts w:ascii="Times New Roman" w:eastAsia="Times New Roman" w:hAnsi="Times New Roman" w:cs="Times New Roman"/>
                <w:sz w:val="24"/>
                <w:szCs w:val="24"/>
                <w:lang w:eastAsia="pt-BR"/>
              </w:rPr>
            </w:pPr>
          </w:p>
          <w:p w:rsidR="00BA6ED9" w:rsidRPr="00BA6ED9" w:rsidRDefault="00BA6ED9" w:rsidP="00BA6ED9">
            <w:pPr>
              <w:spacing w:after="0" w:line="240" w:lineRule="auto"/>
              <w:jc w:val="center"/>
              <w:rPr>
                <w:rFonts w:ascii="Times New Roman" w:eastAsia="Times New Roman" w:hAnsi="Times New Roman" w:cs="Times New Roman"/>
                <w:sz w:val="24"/>
                <w:szCs w:val="24"/>
                <w:lang w:eastAsia="pt-BR"/>
              </w:rPr>
            </w:pPr>
            <w:r w:rsidRPr="00BA6ED9">
              <w:rPr>
                <w:rFonts w:ascii="Times New Roman" w:eastAsia="Times New Roman" w:hAnsi="Times New Roman" w:cs="Times New Roman"/>
                <w:b/>
                <w:bCs/>
                <w:sz w:val="24"/>
                <w:szCs w:val="24"/>
                <w:lang w:eastAsia="pt-BR"/>
              </w:rPr>
              <w:t xml:space="preserve">Outras normas referentes a salários, reajustes, pagamentos e critérios para cálculo </w:t>
            </w:r>
            <w:r w:rsidRPr="00BA6ED9">
              <w:rPr>
                <w:rFonts w:ascii="Times New Roman" w:eastAsia="Times New Roman" w:hAnsi="Times New Roman" w:cs="Times New Roman"/>
                <w:b/>
                <w:bCs/>
                <w:sz w:val="24"/>
                <w:szCs w:val="24"/>
                <w:lang w:eastAsia="pt-BR"/>
              </w:rPr>
              <w:br/>
            </w:r>
          </w:p>
          <w:p w:rsidR="00BA6ED9" w:rsidRPr="00BA6ED9" w:rsidRDefault="00BA6ED9" w:rsidP="00BA6ED9">
            <w:pPr>
              <w:spacing w:after="0" w:line="240" w:lineRule="auto"/>
              <w:rPr>
                <w:rFonts w:ascii="Times New Roman" w:eastAsia="Times New Roman" w:hAnsi="Times New Roman" w:cs="Times New Roman"/>
                <w:sz w:val="24"/>
                <w:szCs w:val="24"/>
                <w:lang w:eastAsia="pt-BR"/>
              </w:rPr>
            </w:pPr>
            <w:r w:rsidRPr="00BA6ED9">
              <w:rPr>
                <w:rFonts w:ascii="Times New Roman" w:eastAsia="Times New Roman" w:hAnsi="Times New Roman" w:cs="Times New Roman"/>
                <w:b/>
                <w:bCs/>
                <w:sz w:val="24"/>
                <w:szCs w:val="24"/>
                <w:lang w:eastAsia="pt-BR"/>
              </w:rPr>
              <w:br/>
              <w:t xml:space="preserve">CLÁUSULA SEXTA - SALARIO ADMISSÃO </w:t>
            </w:r>
            <w:r w:rsidRPr="00BA6ED9">
              <w:rPr>
                <w:rFonts w:ascii="Times New Roman" w:eastAsia="Times New Roman" w:hAnsi="Times New Roman" w:cs="Times New Roman"/>
                <w:b/>
                <w:bCs/>
                <w:sz w:val="24"/>
                <w:szCs w:val="24"/>
                <w:lang w:eastAsia="pt-BR"/>
              </w:rPr>
              <w:br/>
            </w:r>
            <w:r w:rsidRPr="00BA6ED9">
              <w:rPr>
                <w:rFonts w:ascii="Times New Roman" w:eastAsia="Times New Roman" w:hAnsi="Times New Roman" w:cs="Times New Roman"/>
                <w:sz w:val="24"/>
                <w:szCs w:val="24"/>
                <w:lang w:eastAsia="pt-BR"/>
              </w:rPr>
              <w:br/>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Ao empregado horista admitido para a função de outro, cujo contrato de trabalho tenha sido rescindido sem justa causa, será garantido salário igual ao do menor salário daquela função, quando o substituto atingir a mesma produtividade do substituído, desconsideradas as vantagens pessoais que auferia o substituído, que não poderão reverter em favor do substituto.</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 </w:t>
            </w:r>
          </w:p>
          <w:p w:rsidR="00BA6ED9" w:rsidRPr="00BA6ED9" w:rsidRDefault="00BA6ED9" w:rsidP="00BA6ED9">
            <w:pPr>
              <w:spacing w:after="0" w:line="240" w:lineRule="auto"/>
              <w:rPr>
                <w:rFonts w:ascii="Times New Roman" w:eastAsia="Times New Roman" w:hAnsi="Times New Roman" w:cs="Times New Roman"/>
                <w:sz w:val="24"/>
                <w:szCs w:val="24"/>
                <w:lang w:eastAsia="pt-BR"/>
              </w:rPr>
            </w:pPr>
            <w:r w:rsidRPr="00BA6ED9">
              <w:rPr>
                <w:rFonts w:ascii="Times New Roman" w:eastAsia="Times New Roman" w:hAnsi="Times New Roman" w:cs="Times New Roman"/>
                <w:sz w:val="24"/>
                <w:szCs w:val="24"/>
                <w:lang w:eastAsia="pt-BR"/>
              </w:rPr>
              <w:br/>
            </w:r>
            <w:r w:rsidRPr="00BA6ED9">
              <w:rPr>
                <w:rFonts w:ascii="Times New Roman" w:eastAsia="Times New Roman" w:hAnsi="Times New Roman" w:cs="Times New Roman"/>
                <w:b/>
                <w:bCs/>
                <w:sz w:val="24"/>
                <w:szCs w:val="24"/>
                <w:lang w:eastAsia="pt-BR"/>
              </w:rPr>
              <w:br/>
              <w:t xml:space="preserve">CLÁUSULA SÉTIMA - SALARIO SUBSTITUIÇÃO </w:t>
            </w:r>
            <w:r w:rsidRPr="00BA6ED9">
              <w:rPr>
                <w:rFonts w:ascii="Times New Roman" w:eastAsia="Times New Roman" w:hAnsi="Times New Roman" w:cs="Times New Roman"/>
                <w:b/>
                <w:bCs/>
                <w:sz w:val="24"/>
                <w:szCs w:val="24"/>
                <w:lang w:eastAsia="pt-BR"/>
              </w:rPr>
              <w:br/>
            </w:r>
            <w:r w:rsidRPr="00BA6ED9">
              <w:rPr>
                <w:rFonts w:ascii="Times New Roman" w:eastAsia="Times New Roman" w:hAnsi="Times New Roman" w:cs="Times New Roman"/>
                <w:sz w:val="24"/>
                <w:szCs w:val="24"/>
                <w:lang w:eastAsia="pt-BR"/>
              </w:rPr>
              <w:br/>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 xml:space="preserve">Desconsideradas as vantagens pessoais do substituído, é garantido ao empregado que substituir outro em gozo de férias legais a </w:t>
            </w:r>
            <w:r w:rsidRPr="00BA6ED9">
              <w:rPr>
                <w:rFonts w:ascii="Verdana" w:eastAsia="Times New Roman" w:hAnsi="Verdana" w:cs="Times New Roman"/>
                <w:sz w:val="24"/>
                <w:szCs w:val="24"/>
                <w:lang w:eastAsia="pt-BR"/>
              </w:rPr>
              <w:lastRenderedPageBreak/>
              <w:t>percepção do salário do substituído durante o período de substituição, observadas as seguintes condições:</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a) a garantia a que se refere a presente cláusula aplica-se somente a partir do 10º (décimo) dia de substituição, quando então o empregado substituto passará a perceber o mesmo salário do substituído;</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b) substituições superiores a 60 (sessenta) dias consecutivos acarretarão na efetivação na função;</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c) não se aplica a previsão da alínea “b” supra na hipótese do substituído encontrar-se afastado do trabalho em virtude da percepção de benefício da Previdência Social.</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Parágrafo Único. As regras previstas na presente cláusula não se aplicam aos cargos que envolvam supervisão e chefias de qualquer natureza.</w:t>
            </w:r>
          </w:p>
          <w:p w:rsidR="00BA6ED9" w:rsidRPr="00BA6ED9" w:rsidRDefault="00BA6ED9" w:rsidP="00BA6ED9">
            <w:pPr>
              <w:spacing w:after="0" w:line="240" w:lineRule="auto"/>
              <w:rPr>
                <w:rFonts w:ascii="Times New Roman" w:eastAsia="Times New Roman" w:hAnsi="Times New Roman" w:cs="Times New Roman"/>
                <w:sz w:val="24"/>
                <w:szCs w:val="24"/>
                <w:lang w:eastAsia="pt-BR"/>
              </w:rPr>
            </w:pPr>
            <w:r w:rsidRPr="00BA6ED9">
              <w:rPr>
                <w:rFonts w:ascii="Times New Roman" w:eastAsia="Times New Roman" w:hAnsi="Times New Roman" w:cs="Times New Roman"/>
                <w:sz w:val="24"/>
                <w:szCs w:val="24"/>
                <w:lang w:eastAsia="pt-BR"/>
              </w:rPr>
              <w:br/>
            </w:r>
            <w:r w:rsidRPr="00BA6ED9">
              <w:rPr>
                <w:rFonts w:ascii="Times New Roman" w:eastAsia="Times New Roman" w:hAnsi="Times New Roman" w:cs="Times New Roman"/>
                <w:b/>
                <w:bCs/>
                <w:sz w:val="24"/>
                <w:szCs w:val="24"/>
                <w:lang w:eastAsia="pt-BR"/>
              </w:rPr>
              <w:br/>
              <w:t xml:space="preserve">CLÁUSULA OITAVA - HORAS EXTRAORDINÁRIAS </w:t>
            </w:r>
            <w:r w:rsidRPr="00BA6ED9">
              <w:rPr>
                <w:rFonts w:ascii="Times New Roman" w:eastAsia="Times New Roman" w:hAnsi="Times New Roman" w:cs="Times New Roman"/>
                <w:b/>
                <w:bCs/>
                <w:sz w:val="24"/>
                <w:szCs w:val="24"/>
                <w:lang w:eastAsia="pt-BR"/>
              </w:rPr>
              <w:br/>
            </w:r>
            <w:r w:rsidRPr="00BA6ED9">
              <w:rPr>
                <w:rFonts w:ascii="Times New Roman" w:eastAsia="Times New Roman" w:hAnsi="Times New Roman" w:cs="Times New Roman"/>
                <w:sz w:val="24"/>
                <w:szCs w:val="24"/>
                <w:lang w:eastAsia="pt-BR"/>
              </w:rPr>
              <w:br/>
            </w:r>
          </w:p>
          <w:p w:rsidR="00BA6ED9" w:rsidRPr="00BA6ED9" w:rsidRDefault="00BA6ED9" w:rsidP="00BA6ED9">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Havendo necessidade imperiosa de realização de horas extraordinárias, serão remuneradas na forma abaixo aos empregados que trabalham em turnos:</w:t>
            </w:r>
          </w:p>
          <w:p w:rsidR="00BA6ED9" w:rsidRPr="00BA6ED9" w:rsidRDefault="00BA6ED9" w:rsidP="00BA6ED9">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a) adicional de 50% (cinquenta por cento) para as duas primeiras horas extras prestadas no mesmo dia, ou seja, a 9ª (nona) e 10ª (décima) horas de trabalho contínuo;</w:t>
            </w:r>
          </w:p>
          <w:p w:rsidR="00BA6ED9" w:rsidRPr="00BA6ED9" w:rsidRDefault="00BA6ED9" w:rsidP="00BA6ED9">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b) adicional de 100% (cem por cento) para as que excederem de duas horas extras prestadas no mesmo dia, ou seja, a 11ª (décima primeira) e 12ª (décima segunda) horas de trabalho contínuo.</w:t>
            </w:r>
          </w:p>
          <w:p w:rsidR="00BA6ED9" w:rsidRPr="00BA6ED9" w:rsidRDefault="00BA6ED9" w:rsidP="00BA6ED9">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Parágrafo Primeiro. O trabalho prestado aos feriados e aos domingos, quando estes coincidirem com a folga semanal, fica autorizado para efeitos da Portaria MTE nº 945/2015.</w:t>
            </w:r>
          </w:p>
          <w:p w:rsidR="00BA6ED9" w:rsidRPr="00BA6ED9" w:rsidRDefault="00BA6ED9" w:rsidP="00BA6ED9">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Parágrafo Segundo. O trabalho aos feriados e aos domingos a que se refere o parágrafo primeiro:</w:t>
            </w:r>
          </w:p>
          <w:p w:rsidR="00BA6ED9" w:rsidRPr="00BA6ED9" w:rsidRDefault="00BA6ED9" w:rsidP="00BA6ED9">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a) será remunerado com o adicional de 100% (cem por cento) até o limite de oito horas;</w:t>
            </w:r>
          </w:p>
          <w:p w:rsidR="00BA6ED9" w:rsidRPr="00BA6ED9" w:rsidRDefault="00BA6ED9" w:rsidP="00BA6ED9">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lastRenderedPageBreak/>
              <w:t>b) as horas que excederem ao limite de 8 (oito) horas no mesmo dia serão pagas com adicional de 150% (cento e cinquenta por cento).</w:t>
            </w:r>
          </w:p>
          <w:p w:rsidR="00BA6ED9" w:rsidRPr="00BA6ED9" w:rsidRDefault="00BA6ED9" w:rsidP="00BA6ED9">
            <w:pPr>
              <w:spacing w:after="0" w:line="240" w:lineRule="auto"/>
              <w:rPr>
                <w:rFonts w:ascii="Times New Roman" w:eastAsia="Times New Roman" w:hAnsi="Times New Roman" w:cs="Times New Roman"/>
                <w:sz w:val="24"/>
                <w:szCs w:val="24"/>
                <w:lang w:eastAsia="pt-BR"/>
              </w:rPr>
            </w:pPr>
          </w:p>
          <w:p w:rsidR="00BA6ED9" w:rsidRPr="00BA6ED9" w:rsidRDefault="00BA6ED9" w:rsidP="00BA6ED9">
            <w:pPr>
              <w:spacing w:after="0" w:line="240" w:lineRule="auto"/>
              <w:jc w:val="center"/>
              <w:rPr>
                <w:rFonts w:ascii="Times New Roman" w:eastAsia="Times New Roman" w:hAnsi="Times New Roman" w:cs="Times New Roman"/>
                <w:sz w:val="24"/>
                <w:szCs w:val="24"/>
                <w:lang w:eastAsia="pt-BR"/>
              </w:rPr>
            </w:pPr>
            <w:r w:rsidRPr="00BA6ED9">
              <w:rPr>
                <w:rFonts w:ascii="Times New Roman" w:eastAsia="Times New Roman" w:hAnsi="Times New Roman" w:cs="Times New Roman"/>
                <w:sz w:val="24"/>
                <w:szCs w:val="24"/>
                <w:lang w:eastAsia="pt-BR"/>
              </w:rPr>
              <w:br/>
            </w:r>
            <w:r w:rsidRPr="00BA6ED9">
              <w:rPr>
                <w:rFonts w:ascii="Times New Roman" w:eastAsia="Times New Roman" w:hAnsi="Times New Roman" w:cs="Times New Roman"/>
                <w:b/>
                <w:bCs/>
                <w:sz w:val="24"/>
                <w:szCs w:val="24"/>
                <w:lang w:eastAsia="pt-BR"/>
              </w:rPr>
              <w:t xml:space="preserve">Gratificações, Adicionais, Auxílios e Outros </w:t>
            </w:r>
            <w:r w:rsidRPr="00BA6ED9">
              <w:rPr>
                <w:rFonts w:ascii="Times New Roman" w:eastAsia="Times New Roman" w:hAnsi="Times New Roman" w:cs="Times New Roman"/>
                <w:b/>
                <w:bCs/>
                <w:sz w:val="24"/>
                <w:szCs w:val="24"/>
                <w:lang w:eastAsia="pt-BR"/>
              </w:rPr>
              <w:br/>
            </w:r>
          </w:p>
          <w:p w:rsidR="00BA6ED9" w:rsidRPr="00BA6ED9" w:rsidRDefault="00BA6ED9" w:rsidP="00BA6ED9">
            <w:pPr>
              <w:spacing w:after="0" w:line="240" w:lineRule="auto"/>
              <w:jc w:val="center"/>
              <w:rPr>
                <w:rFonts w:ascii="Times New Roman" w:eastAsia="Times New Roman" w:hAnsi="Times New Roman" w:cs="Times New Roman"/>
                <w:sz w:val="24"/>
                <w:szCs w:val="24"/>
                <w:lang w:eastAsia="pt-BR"/>
              </w:rPr>
            </w:pPr>
            <w:r w:rsidRPr="00BA6ED9">
              <w:rPr>
                <w:rFonts w:ascii="Times New Roman" w:eastAsia="Times New Roman" w:hAnsi="Times New Roman" w:cs="Times New Roman"/>
                <w:b/>
                <w:bCs/>
                <w:sz w:val="24"/>
                <w:szCs w:val="24"/>
                <w:lang w:eastAsia="pt-BR"/>
              </w:rPr>
              <w:t xml:space="preserve">Adicional Noturno </w:t>
            </w:r>
            <w:r w:rsidRPr="00BA6ED9">
              <w:rPr>
                <w:rFonts w:ascii="Times New Roman" w:eastAsia="Times New Roman" w:hAnsi="Times New Roman" w:cs="Times New Roman"/>
                <w:b/>
                <w:bCs/>
                <w:sz w:val="24"/>
                <w:szCs w:val="24"/>
                <w:lang w:eastAsia="pt-BR"/>
              </w:rPr>
              <w:br/>
            </w:r>
          </w:p>
          <w:p w:rsidR="00BA6ED9" w:rsidRPr="00BA6ED9" w:rsidRDefault="00BA6ED9" w:rsidP="00BA6ED9">
            <w:pPr>
              <w:spacing w:after="0" w:line="240" w:lineRule="auto"/>
              <w:rPr>
                <w:rFonts w:ascii="Times New Roman" w:eastAsia="Times New Roman" w:hAnsi="Times New Roman" w:cs="Times New Roman"/>
                <w:sz w:val="24"/>
                <w:szCs w:val="24"/>
                <w:lang w:eastAsia="pt-BR"/>
              </w:rPr>
            </w:pPr>
            <w:r w:rsidRPr="00BA6ED9">
              <w:rPr>
                <w:rFonts w:ascii="Times New Roman" w:eastAsia="Times New Roman" w:hAnsi="Times New Roman" w:cs="Times New Roman"/>
                <w:b/>
                <w:bCs/>
                <w:sz w:val="24"/>
                <w:szCs w:val="24"/>
                <w:lang w:eastAsia="pt-BR"/>
              </w:rPr>
              <w:br/>
              <w:t xml:space="preserve">CLÁUSULA NONA - AD. NOTURNO, HORA REDUZIDA NOTURNA E DEMAIS REFLEXOS DO ARTIGO 73 DA CLT </w:t>
            </w:r>
            <w:r w:rsidRPr="00BA6ED9">
              <w:rPr>
                <w:rFonts w:ascii="Times New Roman" w:eastAsia="Times New Roman" w:hAnsi="Times New Roman" w:cs="Times New Roman"/>
                <w:b/>
                <w:bCs/>
                <w:sz w:val="24"/>
                <w:szCs w:val="24"/>
                <w:lang w:eastAsia="pt-BR"/>
              </w:rPr>
              <w:br/>
            </w:r>
            <w:r w:rsidRPr="00BA6ED9">
              <w:rPr>
                <w:rFonts w:ascii="Times New Roman" w:eastAsia="Times New Roman" w:hAnsi="Times New Roman" w:cs="Times New Roman"/>
                <w:sz w:val="24"/>
                <w:szCs w:val="24"/>
                <w:lang w:eastAsia="pt-BR"/>
              </w:rPr>
              <w:br/>
            </w:r>
          </w:p>
          <w:p w:rsidR="00BA6ED9" w:rsidRPr="00BA6ED9" w:rsidRDefault="00BA6ED9" w:rsidP="00BA6ED9">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A empresa concederá adicional noturno de 45% sobre o valor da hora diurna para as horas trabalhadas entre 22h00 de um dia e 07h00 do dia seguinte, em contrapartida, fica estabelecido que a jornada noturna será, para todos os efeitos, de sessenta (60) minutos, abrangendo neste pagamento todas as obrigações legais do artigo 73 da CLT.</w:t>
            </w:r>
          </w:p>
          <w:p w:rsidR="00BA6ED9" w:rsidRPr="00BA6ED9" w:rsidRDefault="00BA6ED9" w:rsidP="00BA6ED9">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Parágrafo Primeiro: O adicional noturno de 45% será composto de:</w:t>
            </w:r>
          </w:p>
          <w:p w:rsidR="00BA6ED9" w:rsidRPr="00BA6ED9" w:rsidRDefault="00BA6ED9" w:rsidP="00BA6ED9">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Adicional Noturno                       20,00%</w:t>
            </w:r>
          </w:p>
          <w:p w:rsidR="00BA6ED9" w:rsidRPr="00BA6ED9" w:rsidRDefault="00BA6ED9" w:rsidP="00BA6ED9">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Hora Reduzida                           14,29%</w:t>
            </w:r>
          </w:p>
          <w:p w:rsidR="00BA6ED9" w:rsidRPr="00BA6ED9" w:rsidRDefault="00BA6ED9" w:rsidP="00BA6ED9">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Ad. Not S/ H. Reduzida               2,86%</w:t>
            </w:r>
          </w:p>
          <w:p w:rsidR="00BA6ED9" w:rsidRPr="00BA6ED9" w:rsidRDefault="00BA6ED9" w:rsidP="00BA6ED9">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DSRs e Feriados                         7,86%</w:t>
            </w:r>
          </w:p>
          <w:p w:rsidR="00BA6ED9" w:rsidRPr="00BA6ED9" w:rsidRDefault="00BA6ED9" w:rsidP="00BA6ED9">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Total                                         45,00%</w:t>
            </w:r>
          </w:p>
          <w:p w:rsidR="00BA6ED9" w:rsidRPr="00BA6ED9" w:rsidRDefault="00BA6ED9" w:rsidP="00BA6ED9">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6ED9">
              <w:rPr>
                <w:rFonts w:ascii="Times New Roman" w:eastAsia="Times New Roman" w:hAnsi="Times New Roman" w:cs="Times New Roman"/>
                <w:sz w:val="24"/>
                <w:szCs w:val="24"/>
                <w:lang w:eastAsia="pt-BR"/>
              </w:rPr>
              <w:t> </w:t>
            </w:r>
          </w:p>
          <w:p w:rsidR="00BA6ED9" w:rsidRPr="00BA6ED9" w:rsidRDefault="00BA6ED9" w:rsidP="00BA6ED9">
            <w:pPr>
              <w:spacing w:before="100" w:beforeAutospacing="1" w:after="100" w:afterAutospacing="1" w:line="240" w:lineRule="auto"/>
              <w:jc w:val="both"/>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Parágrafo segundo: O cálculo do limite diário e semanal da jornada de trabalho deverá adotar como parâmetro que a jornada noturna será de sessenta minutos, para todos os efeitos.</w:t>
            </w:r>
          </w:p>
          <w:p w:rsidR="00BA6ED9" w:rsidRPr="00BA6ED9" w:rsidRDefault="00BA6ED9" w:rsidP="00BA6ED9">
            <w:pPr>
              <w:spacing w:after="0" w:line="240" w:lineRule="auto"/>
              <w:rPr>
                <w:rFonts w:ascii="Times New Roman" w:eastAsia="Times New Roman" w:hAnsi="Times New Roman" w:cs="Times New Roman"/>
                <w:sz w:val="24"/>
                <w:szCs w:val="24"/>
                <w:lang w:eastAsia="pt-BR"/>
              </w:rPr>
            </w:pPr>
          </w:p>
          <w:p w:rsidR="00BA6ED9" w:rsidRPr="00BA6ED9" w:rsidRDefault="00BA6ED9" w:rsidP="00BA6ED9">
            <w:pPr>
              <w:spacing w:after="0" w:line="240" w:lineRule="auto"/>
              <w:jc w:val="center"/>
              <w:rPr>
                <w:rFonts w:ascii="Times New Roman" w:eastAsia="Times New Roman" w:hAnsi="Times New Roman" w:cs="Times New Roman"/>
                <w:sz w:val="24"/>
                <w:szCs w:val="24"/>
                <w:lang w:eastAsia="pt-BR"/>
              </w:rPr>
            </w:pPr>
            <w:r w:rsidRPr="00BA6ED9">
              <w:rPr>
                <w:rFonts w:ascii="Times New Roman" w:eastAsia="Times New Roman" w:hAnsi="Times New Roman" w:cs="Times New Roman"/>
                <w:b/>
                <w:bCs/>
                <w:sz w:val="24"/>
                <w:szCs w:val="24"/>
                <w:lang w:eastAsia="pt-BR"/>
              </w:rPr>
              <w:t xml:space="preserve">Auxílio Morte/Funeral </w:t>
            </w:r>
            <w:r w:rsidRPr="00BA6ED9">
              <w:rPr>
                <w:rFonts w:ascii="Times New Roman" w:eastAsia="Times New Roman" w:hAnsi="Times New Roman" w:cs="Times New Roman"/>
                <w:b/>
                <w:bCs/>
                <w:sz w:val="24"/>
                <w:szCs w:val="24"/>
                <w:lang w:eastAsia="pt-BR"/>
              </w:rPr>
              <w:br/>
            </w:r>
          </w:p>
          <w:p w:rsidR="00BA6ED9" w:rsidRPr="00BA6ED9" w:rsidRDefault="00BA6ED9" w:rsidP="00BA6ED9">
            <w:pPr>
              <w:spacing w:after="0" w:line="240" w:lineRule="auto"/>
              <w:rPr>
                <w:rFonts w:ascii="Times New Roman" w:eastAsia="Times New Roman" w:hAnsi="Times New Roman" w:cs="Times New Roman"/>
                <w:sz w:val="24"/>
                <w:szCs w:val="24"/>
                <w:lang w:eastAsia="pt-BR"/>
              </w:rPr>
            </w:pPr>
            <w:r w:rsidRPr="00BA6ED9">
              <w:rPr>
                <w:rFonts w:ascii="Times New Roman" w:eastAsia="Times New Roman" w:hAnsi="Times New Roman" w:cs="Times New Roman"/>
                <w:b/>
                <w:bCs/>
                <w:sz w:val="24"/>
                <w:szCs w:val="24"/>
                <w:lang w:eastAsia="pt-BR"/>
              </w:rPr>
              <w:br/>
              <w:t xml:space="preserve">CLÁUSULA DÉCIMA - INDENIZAÇÃO POR MORTE OU INVALIDEZ </w:t>
            </w:r>
            <w:r w:rsidRPr="00BA6ED9">
              <w:rPr>
                <w:rFonts w:ascii="Times New Roman" w:eastAsia="Times New Roman" w:hAnsi="Times New Roman" w:cs="Times New Roman"/>
                <w:b/>
                <w:bCs/>
                <w:sz w:val="24"/>
                <w:szCs w:val="24"/>
                <w:lang w:eastAsia="pt-BR"/>
              </w:rPr>
              <w:br/>
            </w:r>
            <w:r w:rsidRPr="00BA6ED9">
              <w:rPr>
                <w:rFonts w:ascii="Times New Roman" w:eastAsia="Times New Roman" w:hAnsi="Times New Roman" w:cs="Times New Roman"/>
                <w:sz w:val="24"/>
                <w:szCs w:val="24"/>
                <w:lang w:eastAsia="pt-BR"/>
              </w:rPr>
              <w:br/>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 xml:space="preserve">A empresa acordante pagará aos dependentes do trabalhador falecido, se houver morte natural, por motivo de doença ou de </w:t>
            </w:r>
            <w:r w:rsidRPr="00BA6ED9">
              <w:rPr>
                <w:rFonts w:ascii="Verdana" w:eastAsia="Times New Roman" w:hAnsi="Verdana" w:cs="Times New Roman"/>
                <w:sz w:val="24"/>
                <w:szCs w:val="24"/>
                <w:lang w:eastAsia="pt-BR"/>
              </w:rPr>
              <w:lastRenderedPageBreak/>
              <w:t>acidente de trabalho, este último atestado pelo INSS, indenização em valor equivalente a 2 (dois) salários nominais do empregado.</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Parágrafo Primeiro. No caso de invalidez permanente, a empresa acordante pagará ao empregado indenização em valor equivalente a 2 (dois) salários nominais.</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Parágrafo Segundo. Os pagamentos a que se referem a presente cláusula e seu parágrafo primeiro somente serão realizados no ato da rescisão do contrato de trabalho.</w:t>
            </w:r>
          </w:p>
          <w:p w:rsidR="00BA6ED9" w:rsidRPr="00BA6ED9" w:rsidRDefault="00BA6ED9" w:rsidP="00BA6ED9">
            <w:pPr>
              <w:spacing w:after="0" w:line="240" w:lineRule="auto"/>
              <w:rPr>
                <w:rFonts w:ascii="Times New Roman" w:eastAsia="Times New Roman" w:hAnsi="Times New Roman" w:cs="Times New Roman"/>
                <w:sz w:val="24"/>
                <w:szCs w:val="24"/>
                <w:lang w:eastAsia="pt-BR"/>
              </w:rPr>
            </w:pPr>
          </w:p>
          <w:p w:rsidR="00BA6ED9" w:rsidRPr="00BA6ED9" w:rsidRDefault="00BA6ED9" w:rsidP="00BA6ED9">
            <w:pPr>
              <w:spacing w:after="0" w:line="240" w:lineRule="auto"/>
              <w:jc w:val="center"/>
              <w:rPr>
                <w:rFonts w:ascii="Times New Roman" w:eastAsia="Times New Roman" w:hAnsi="Times New Roman" w:cs="Times New Roman"/>
                <w:sz w:val="24"/>
                <w:szCs w:val="24"/>
                <w:lang w:eastAsia="pt-BR"/>
              </w:rPr>
            </w:pPr>
            <w:r w:rsidRPr="00BA6ED9">
              <w:rPr>
                <w:rFonts w:ascii="Times New Roman" w:eastAsia="Times New Roman" w:hAnsi="Times New Roman" w:cs="Times New Roman"/>
                <w:b/>
                <w:bCs/>
                <w:sz w:val="24"/>
                <w:szCs w:val="24"/>
                <w:lang w:eastAsia="pt-BR"/>
              </w:rPr>
              <w:t xml:space="preserve">Auxílio Creche </w:t>
            </w:r>
            <w:r w:rsidRPr="00BA6ED9">
              <w:rPr>
                <w:rFonts w:ascii="Times New Roman" w:eastAsia="Times New Roman" w:hAnsi="Times New Roman" w:cs="Times New Roman"/>
                <w:b/>
                <w:bCs/>
                <w:sz w:val="24"/>
                <w:szCs w:val="24"/>
                <w:lang w:eastAsia="pt-BR"/>
              </w:rPr>
              <w:br/>
            </w:r>
          </w:p>
          <w:p w:rsidR="00BA6ED9" w:rsidRPr="00BA6ED9" w:rsidRDefault="00BA6ED9" w:rsidP="00BA6ED9">
            <w:pPr>
              <w:spacing w:after="0" w:line="240" w:lineRule="auto"/>
              <w:rPr>
                <w:rFonts w:ascii="Times New Roman" w:eastAsia="Times New Roman" w:hAnsi="Times New Roman" w:cs="Times New Roman"/>
                <w:sz w:val="24"/>
                <w:szCs w:val="24"/>
                <w:lang w:eastAsia="pt-BR"/>
              </w:rPr>
            </w:pPr>
            <w:r w:rsidRPr="00BA6ED9">
              <w:rPr>
                <w:rFonts w:ascii="Times New Roman" w:eastAsia="Times New Roman" w:hAnsi="Times New Roman" w:cs="Times New Roman"/>
                <w:b/>
                <w:bCs/>
                <w:sz w:val="24"/>
                <w:szCs w:val="24"/>
                <w:lang w:eastAsia="pt-BR"/>
              </w:rPr>
              <w:br/>
              <w:t xml:space="preserve">CLÁUSULA DÉCIMA PRIMEIRA - AUXILIO CRECHE </w:t>
            </w:r>
            <w:r w:rsidRPr="00BA6ED9">
              <w:rPr>
                <w:rFonts w:ascii="Times New Roman" w:eastAsia="Times New Roman" w:hAnsi="Times New Roman" w:cs="Times New Roman"/>
                <w:b/>
                <w:bCs/>
                <w:sz w:val="24"/>
                <w:szCs w:val="24"/>
                <w:lang w:eastAsia="pt-BR"/>
              </w:rPr>
              <w:br/>
            </w:r>
            <w:r w:rsidRPr="00BA6ED9">
              <w:rPr>
                <w:rFonts w:ascii="Times New Roman" w:eastAsia="Times New Roman" w:hAnsi="Times New Roman" w:cs="Times New Roman"/>
                <w:sz w:val="24"/>
                <w:szCs w:val="24"/>
                <w:lang w:eastAsia="pt-BR"/>
              </w:rPr>
              <w:br/>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A empresa acordante se obriga a manter convênios com creches, atendendo aos filhos das suas empregadas, prevalecendo a obrigação até o final do ano em que a criança completar 6 (seis) anos de idade.</w:t>
            </w:r>
          </w:p>
          <w:p w:rsidR="00BA6ED9" w:rsidRPr="00BA6ED9" w:rsidRDefault="00BA6ED9" w:rsidP="00BA6ED9">
            <w:pPr>
              <w:spacing w:after="0" w:line="240" w:lineRule="auto"/>
              <w:rPr>
                <w:rFonts w:ascii="Times New Roman" w:eastAsia="Times New Roman" w:hAnsi="Times New Roman" w:cs="Times New Roman"/>
                <w:sz w:val="24"/>
                <w:szCs w:val="24"/>
                <w:lang w:eastAsia="pt-BR"/>
              </w:rPr>
            </w:pPr>
          </w:p>
          <w:p w:rsidR="00BA6ED9" w:rsidRPr="00BA6ED9" w:rsidRDefault="00BA6ED9" w:rsidP="00BA6ED9">
            <w:pPr>
              <w:spacing w:after="0" w:line="240" w:lineRule="auto"/>
              <w:jc w:val="center"/>
              <w:rPr>
                <w:rFonts w:ascii="Times New Roman" w:eastAsia="Times New Roman" w:hAnsi="Times New Roman" w:cs="Times New Roman"/>
                <w:sz w:val="24"/>
                <w:szCs w:val="24"/>
                <w:lang w:eastAsia="pt-BR"/>
              </w:rPr>
            </w:pPr>
            <w:r w:rsidRPr="00BA6ED9">
              <w:rPr>
                <w:rFonts w:ascii="Times New Roman" w:eastAsia="Times New Roman" w:hAnsi="Times New Roman" w:cs="Times New Roman"/>
                <w:b/>
                <w:bCs/>
                <w:sz w:val="24"/>
                <w:szCs w:val="24"/>
                <w:lang w:eastAsia="pt-BR"/>
              </w:rPr>
              <w:t xml:space="preserve">Outros Auxílios </w:t>
            </w:r>
            <w:r w:rsidRPr="00BA6ED9">
              <w:rPr>
                <w:rFonts w:ascii="Times New Roman" w:eastAsia="Times New Roman" w:hAnsi="Times New Roman" w:cs="Times New Roman"/>
                <w:b/>
                <w:bCs/>
                <w:sz w:val="24"/>
                <w:szCs w:val="24"/>
                <w:lang w:eastAsia="pt-BR"/>
              </w:rPr>
              <w:br/>
            </w:r>
          </w:p>
          <w:p w:rsidR="00BA6ED9" w:rsidRPr="00BA6ED9" w:rsidRDefault="00BA6ED9" w:rsidP="00BA6ED9">
            <w:pPr>
              <w:spacing w:after="0" w:line="240" w:lineRule="auto"/>
              <w:rPr>
                <w:rFonts w:ascii="Times New Roman" w:eastAsia="Times New Roman" w:hAnsi="Times New Roman" w:cs="Times New Roman"/>
                <w:sz w:val="24"/>
                <w:szCs w:val="24"/>
                <w:lang w:eastAsia="pt-BR"/>
              </w:rPr>
            </w:pPr>
            <w:r w:rsidRPr="00BA6ED9">
              <w:rPr>
                <w:rFonts w:ascii="Times New Roman" w:eastAsia="Times New Roman" w:hAnsi="Times New Roman" w:cs="Times New Roman"/>
                <w:b/>
                <w:bCs/>
                <w:sz w:val="24"/>
                <w:szCs w:val="24"/>
                <w:lang w:eastAsia="pt-BR"/>
              </w:rPr>
              <w:br/>
              <w:t xml:space="preserve">CLÁUSULA DÉCIMA SEGUNDA - COMPLEMENTAÇÃO DE AUXÍLIO PREVIDENCIÁRO E ACIDENTÁRIO </w:t>
            </w:r>
            <w:r w:rsidRPr="00BA6ED9">
              <w:rPr>
                <w:rFonts w:ascii="Times New Roman" w:eastAsia="Times New Roman" w:hAnsi="Times New Roman" w:cs="Times New Roman"/>
                <w:b/>
                <w:bCs/>
                <w:sz w:val="24"/>
                <w:szCs w:val="24"/>
                <w:lang w:eastAsia="pt-BR"/>
              </w:rPr>
              <w:br/>
            </w:r>
            <w:r w:rsidRPr="00BA6ED9">
              <w:rPr>
                <w:rFonts w:ascii="Times New Roman" w:eastAsia="Times New Roman" w:hAnsi="Times New Roman" w:cs="Times New Roman"/>
                <w:sz w:val="24"/>
                <w:szCs w:val="24"/>
                <w:lang w:eastAsia="pt-BR"/>
              </w:rPr>
              <w:br/>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O empregado, mesmo que aposentado em gozo de benefício de auxílio-doença previdenciário ou acidentário fica garantida, entre o 16º (décimo sexto) e o 90º (nonagésimo) dia de afastamento, uma complementação de salário em valor equivalente à diferença entre o efetivamente percebido da Previdência Social e o salário nominal, respeitando sempre para efeito da complementação o limite máximo de contribuição previdenciária.</w:t>
            </w:r>
          </w:p>
          <w:p w:rsidR="00BA6ED9" w:rsidRPr="00BA6ED9" w:rsidRDefault="00BA6ED9" w:rsidP="00BA6ED9">
            <w:pPr>
              <w:spacing w:after="0" w:line="240" w:lineRule="auto"/>
              <w:rPr>
                <w:rFonts w:ascii="Times New Roman" w:eastAsia="Times New Roman" w:hAnsi="Times New Roman" w:cs="Times New Roman"/>
                <w:sz w:val="24"/>
                <w:szCs w:val="24"/>
                <w:lang w:eastAsia="pt-BR"/>
              </w:rPr>
            </w:pPr>
          </w:p>
          <w:p w:rsidR="00BA6ED9" w:rsidRPr="00BA6ED9" w:rsidRDefault="00BA6ED9" w:rsidP="00BA6ED9">
            <w:pPr>
              <w:spacing w:after="0" w:line="240" w:lineRule="auto"/>
              <w:jc w:val="center"/>
              <w:rPr>
                <w:rFonts w:ascii="Times New Roman" w:eastAsia="Times New Roman" w:hAnsi="Times New Roman" w:cs="Times New Roman"/>
                <w:sz w:val="24"/>
                <w:szCs w:val="24"/>
                <w:lang w:eastAsia="pt-BR"/>
              </w:rPr>
            </w:pPr>
            <w:r w:rsidRPr="00BA6ED9">
              <w:rPr>
                <w:rFonts w:ascii="Times New Roman" w:eastAsia="Times New Roman" w:hAnsi="Times New Roman" w:cs="Times New Roman"/>
                <w:sz w:val="24"/>
                <w:szCs w:val="24"/>
                <w:lang w:eastAsia="pt-BR"/>
              </w:rPr>
              <w:br/>
            </w:r>
            <w:r w:rsidRPr="00BA6ED9">
              <w:rPr>
                <w:rFonts w:ascii="Times New Roman" w:eastAsia="Times New Roman" w:hAnsi="Times New Roman" w:cs="Times New Roman"/>
                <w:b/>
                <w:bCs/>
                <w:sz w:val="24"/>
                <w:szCs w:val="24"/>
                <w:lang w:eastAsia="pt-BR"/>
              </w:rPr>
              <w:t xml:space="preserve">Contrato de Trabalho – Admissão, Demissão, Modalidades </w:t>
            </w:r>
            <w:r w:rsidRPr="00BA6ED9">
              <w:rPr>
                <w:rFonts w:ascii="Times New Roman" w:eastAsia="Times New Roman" w:hAnsi="Times New Roman" w:cs="Times New Roman"/>
                <w:b/>
                <w:bCs/>
                <w:sz w:val="24"/>
                <w:szCs w:val="24"/>
                <w:lang w:eastAsia="pt-BR"/>
              </w:rPr>
              <w:br/>
            </w:r>
          </w:p>
          <w:p w:rsidR="00BA6ED9" w:rsidRPr="00BA6ED9" w:rsidRDefault="00BA6ED9" w:rsidP="00BA6ED9">
            <w:pPr>
              <w:spacing w:after="0" w:line="240" w:lineRule="auto"/>
              <w:jc w:val="center"/>
              <w:rPr>
                <w:rFonts w:ascii="Times New Roman" w:eastAsia="Times New Roman" w:hAnsi="Times New Roman" w:cs="Times New Roman"/>
                <w:sz w:val="24"/>
                <w:szCs w:val="24"/>
                <w:lang w:eastAsia="pt-BR"/>
              </w:rPr>
            </w:pPr>
            <w:r w:rsidRPr="00BA6ED9">
              <w:rPr>
                <w:rFonts w:ascii="Times New Roman" w:eastAsia="Times New Roman" w:hAnsi="Times New Roman" w:cs="Times New Roman"/>
                <w:b/>
                <w:bCs/>
                <w:sz w:val="24"/>
                <w:szCs w:val="24"/>
                <w:lang w:eastAsia="pt-BR"/>
              </w:rPr>
              <w:t xml:space="preserve">Desligamento/Demissão </w:t>
            </w:r>
            <w:r w:rsidRPr="00BA6ED9">
              <w:rPr>
                <w:rFonts w:ascii="Times New Roman" w:eastAsia="Times New Roman" w:hAnsi="Times New Roman" w:cs="Times New Roman"/>
                <w:b/>
                <w:bCs/>
                <w:sz w:val="24"/>
                <w:szCs w:val="24"/>
                <w:lang w:eastAsia="pt-BR"/>
              </w:rPr>
              <w:br/>
            </w:r>
          </w:p>
          <w:p w:rsidR="00BA6ED9" w:rsidRPr="00BA6ED9" w:rsidRDefault="00BA6ED9" w:rsidP="00BA6ED9">
            <w:pPr>
              <w:spacing w:after="0" w:line="240" w:lineRule="auto"/>
              <w:rPr>
                <w:rFonts w:ascii="Times New Roman" w:eastAsia="Times New Roman" w:hAnsi="Times New Roman" w:cs="Times New Roman"/>
                <w:sz w:val="24"/>
                <w:szCs w:val="24"/>
                <w:lang w:eastAsia="pt-BR"/>
              </w:rPr>
            </w:pPr>
            <w:r w:rsidRPr="00BA6ED9">
              <w:rPr>
                <w:rFonts w:ascii="Times New Roman" w:eastAsia="Times New Roman" w:hAnsi="Times New Roman" w:cs="Times New Roman"/>
                <w:b/>
                <w:bCs/>
                <w:sz w:val="24"/>
                <w:szCs w:val="24"/>
                <w:lang w:eastAsia="pt-BR"/>
              </w:rPr>
              <w:br/>
              <w:t xml:space="preserve">CLÁUSULA DÉCIMA TERCEIRA - CARTA AO DISPENSADO POR JUSTA CAUSA </w:t>
            </w:r>
            <w:r w:rsidRPr="00BA6ED9">
              <w:rPr>
                <w:rFonts w:ascii="Times New Roman" w:eastAsia="Times New Roman" w:hAnsi="Times New Roman" w:cs="Times New Roman"/>
                <w:b/>
                <w:bCs/>
                <w:sz w:val="24"/>
                <w:szCs w:val="24"/>
                <w:lang w:eastAsia="pt-BR"/>
              </w:rPr>
              <w:br/>
            </w:r>
            <w:r w:rsidRPr="00BA6ED9">
              <w:rPr>
                <w:rFonts w:ascii="Times New Roman" w:eastAsia="Times New Roman" w:hAnsi="Times New Roman" w:cs="Times New Roman"/>
                <w:sz w:val="24"/>
                <w:szCs w:val="24"/>
                <w:lang w:eastAsia="pt-BR"/>
              </w:rPr>
              <w:lastRenderedPageBreak/>
              <w:br/>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A empresa acordante fornecerá ao empregado despedido por justa causa, carta na qual constará o motivo de sua dispensa, sob pena de presunção de dispensa sem justa causa.</w:t>
            </w:r>
          </w:p>
          <w:p w:rsidR="00BA6ED9" w:rsidRPr="00BA6ED9" w:rsidRDefault="00BA6ED9" w:rsidP="00BA6ED9">
            <w:pPr>
              <w:spacing w:after="0" w:line="240" w:lineRule="auto"/>
              <w:rPr>
                <w:rFonts w:ascii="Times New Roman" w:eastAsia="Times New Roman" w:hAnsi="Times New Roman" w:cs="Times New Roman"/>
                <w:sz w:val="24"/>
                <w:szCs w:val="24"/>
                <w:lang w:eastAsia="pt-BR"/>
              </w:rPr>
            </w:pPr>
            <w:r w:rsidRPr="00BA6ED9">
              <w:rPr>
                <w:rFonts w:ascii="Times New Roman" w:eastAsia="Times New Roman" w:hAnsi="Times New Roman" w:cs="Times New Roman"/>
                <w:sz w:val="24"/>
                <w:szCs w:val="24"/>
                <w:lang w:eastAsia="pt-BR"/>
              </w:rPr>
              <w:br/>
            </w:r>
            <w:r w:rsidRPr="00BA6ED9">
              <w:rPr>
                <w:rFonts w:ascii="Times New Roman" w:eastAsia="Times New Roman" w:hAnsi="Times New Roman" w:cs="Times New Roman"/>
                <w:b/>
                <w:bCs/>
                <w:sz w:val="24"/>
                <w:szCs w:val="24"/>
                <w:lang w:eastAsia="pt-BR"/>
              </w:rPr>
              <w:br/>
              <w:t xml:space="preserve">CLÁUSULA DÉCIMA QUARTA - GARANTIAS SALARIAIS NA RESCISÃO DO CONTRATO DE TRABALHO </w:t>
            </w:r>
            <w:r w:rsidRPr="00BA6ED9">
              <w:rPr>
                <w:rFonts w:ascii="Times New Roman" w:eastAsia="Times New Roman" w:hAnsi="Times New Roman" w:cs="Times New Roman"/>
                <w:b/>
                <w:bCs/>
                <w:sz w:val="24"/>
                <w:szCs w:val="24"/>
                <w:lang w:eastAsia="pt-BR"/>
              </w:rPr>
              <w:br/>
            </w:r>
            <w:r w:rsidRPr="00BA6ED9">
              <w:rPr>
                <w:rFonts w:ascii="Times New Roman" w:eastAsia="Times New Roman" w:hAnsi="Times New Roman" w:cs="Times New Roman"/>
                <w:sz w:val="24"/>
                <w:szCs w:val="24"/>
                <w:lang w:eastAsia="pt-BR"/>
              </w:rPr>
              <w:br/>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A liquidação dos direitos trabalhistas resultantes da rescisão do contrato de trabalho deverá ser efetivada pela empresa acordante no prazo máximo de 10 (dez) dias, contados a partir do último dia trabalhado.</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Parágrafo Primeiro. A empresa acordante comunicará ao empregado, por escrito, no decurso do aviso-prévio, a data da homologação da rescisão do contrato de trabalho.</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Parágrafo Segundo. O saldo de salário do período trabalhado antes do aviso-prévio e o valor correspondente ao período de aviso-prévio trabalhado, quando for o caso, deverá ser pago por ocasião do pagamento geral dos demais empregados, se a homologação da rescisão não se der antes desse fato.</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 xml:space="preserve">Parágrafo Terceiro. O não cumprimento dos prazos a que se refere o </w:t>
            </w:r>
            <w:r w:rsidRPr="00BA6ED9">
              <w:rPr>
                <w:rFonts w:ascii="Verdana" w:eastAsia="Times New Roman" w:hAnsi="Verdana" w:cs="Times New Roman"/>
                <w:i/>
                <w:iCs/>
                <w:sz w:val="24"/>
                <w:szCs w:val="24"/>
                <w:lang w:eastAsia="pt-BR"/>
              </w:rPr>
              <w:t>caput</w:t>
            </w:r>
            <w:r w:rsidRPr="00BA6ED9">
              <w:rPr>
                <w:rFonts w:ascii="Verdana" w:eastAsia="Times New Roman" w:hAnsi="Verdana" w:cs="Times New Roman"/>
                <w:sz w:val="24"/>
                <w:szCs w:val="24"/>
                <w:lang w:eastAsia="pt-BR"/>
              </w:rPr>
              <w:t xml:space="preserve"> da presente cláusula acarretará multa diária correspondente a 1% (um por cento) do salário nominal do empregado, revertida em favor do trabalhador, ressalvados os casos em que a empresa acordante comprove a impossibilidade do acerto de contas por problemas da entidade responsável pela homologação ou do não comparecimento do empregado.</w:t>
            </w:r>
          </w:p>
          <w:p w:rsidR="00BA6ED9" w:rsidRPr="00BA6ED9" w:rsidRDefault="00BA6ED9" w:rsidP="00BA6ED9">
            <w:pPr>
              <w:spacing w:after="0" w:line="240" w:lineRule="auto"/>
              <w:rPr>
                <w:rFonts w:ascii="Times New Roman" w:eastAsia="Times New Roman" w:hAnsi="Times New Roman" w:cs="Times New Roman"/>
                <w:sz w:val="24"/>
                <w:szCs w:val="24"/>
                <w:lang w:eastAsia="pt-BR"/>
              </w:rPr>
            </w:pPr>
          </w:p>
          <w:p w:rsidR="00BA6ED9" w:rsidRPr="00BA6ED9" w:rsidRDefault="00BA6ED9" w:rsidP="00BA6ED9">
            <w:pPr>
              <w:spacing w:after="0" w:line="240" w:lineRule="auto"/>
              <w:jc w:val="center"/>
              <w:rPr>
                <w:rFonts w:ascii="Times New Roman" w:eastAsia="Times New Roman" w:hAnsi="Times New Roman" w:cs="Times New Roman"/>
                <w:sz w:val="24"/>
                <w:szCs w:val="24"/>
                <w:lang w:eastAsia="pt-BR"/>
              </w:rPr>
            </w:pPr>
            <w:r w:rsidRPr="00BA6ED9">
              <w:rPr>
                <w:rFonts w:ascii="Times New Roman" w:eastAsia="Times New Roman" w:hAnsi="Times New Roman" w:cs="Times New Roman"/>
                <w:sz w:val="24"/>
                <w:szCs w:val="24"/>
                <w:lang w:eastAsia="pt-BR"/>
              </w:rPr>
              <w:br/>
            </w:r>
            <w:r w:rsidRPr="00BA6ED9">
              <w:rPr>
                <w:rFonts w:ascii="Times New Roman" w:eastAsia="Times New Roman" w:hAnsi="Times New Roman" w:cs="Times New Roman"/>
                <w:b/>
                <w:bCs/>
                <w:sz w:val="24"/>
                <w:szCs w:val="24"/>
                <w:lang w:eastAsia="pt-BR"/>
              </w:rPr>
              <w:t xml:space="preserve">Relações de Trabalho – Condições de Trabalho, Normas de Pessoal e Estabilidades </w:t>
            </w:r>
            <w:r w:rsidRPr="00BA6ED9">
              <w:rPr>
                <w:rFonts w:ascii="Times New Roman" w:eastAsia="Times New Roman" w:hAnsi="Times New Roman" w:cs="Times New Roman"/>
                <w:b/>
                <w:bCs/>
                <w:sz w:val="24"/>
                <w:szCs w:val="24"/>
                <w:lang w:eastAsia="pt-BR"/>
              </w:rPr>
              <w:br/>
            </w:r>
          </w:p>
          <w:p w:rsidR="00BA6ED9" w:rsidRPr="00BA6ED9" w:rsidRDefault="00BA6ED9" w:rsidP="00BA6ED9">
            <w:pPr>
              <w:spacing w:after="0" w:line="240" w:lineRule="auto"/>
              <w:jc w:val="center"/>
              <w:rPr>
                <w:rFonts w:ascii="Times New Roman" w:eastAsia="Times New Roman" w:hAnsi="Times New Roman" w:cs="Times New Roman"/>
                <w:sz w:val="24"/>
                <w:szCs w:val="24"/>
                <w:lang w:eastAsia="pt-BR"/>
              </w:rPr>
            </w:pPr>
            <w:r w:rsidRPr="00BA6ED9">
              <w:rPr>
                <w:rFonts w:ascii="Times New Roman" w:eastAsia="Times New Roman" w:hAnsi="Times New Roman" w:cs="Times New Roman"/>
                <w:b/>
                <w:bCs/>
                <w:sz w:val="24"/>
                <w:szCs w:val="24"/>
                <w:lang w:eastAsia="pt-BR"/>
              </w:rPr>
              <w:t xml:space="preserve">Estabilidade Geral </w:t>
            </w:r>
            <w:r w:rsidRPr="00BA6ED9">
              <w:rPr>
                <w:rFonts w:ascii="Times New Roman" w:eastAsia="Times New Roman" w:hAnsi="Times New Roman" w:cs="Times New Roman"/>
                <w:b/>
                <w:bCs/>
                <w:sz w:val="24"/>
                <w:szCs w:val="24"/>
                <w:lang w:eastAsia="pt-BR"/>
              </w:rPr>
              <w:br/>
            </w:r>
          </w:p>
          <w:p w:rsidR="00BA6ED9" w:rsidRPr="00BA6ED9" w:rsidRDefault="00BA6ED9" w:rsidP="00BA6ED9">
            <w:pPr>
              <w:spacing w:after="0" w:line="240" w:lineRule="auto"/>
              <w:rPr>
                <w:rFonts w:ascii="Times New Roman" w:eastAsia="Times New Roman" w:hAnsi="Times New Roman" w:cs="Times New Roman"/>
                <w:sz w:val="24"/>
                <w:szCs w:val="24"/>
                <w:lang w:eastAsia="pt-BR"/>
              </w:rPr>
            </w:pPr>
            <w:r w:rsidRPr="00BA6ED9">
              <w:rPr>
                <w:rFonts w:ascii="Times New Roman" w:eastAsia="Times New Roman" w:hAnsi="Times New Roman" w:cs="Times New Roman"/>
                <w:b/>
                <w:bCs/>
                <w:sz w:val="24"/>
                <w:szCs w:val="24"/>
                <w:lang w:eastAsia="pt-BR"/>
              </w:rPr>
              <w:br/>
              <w:t xml:space="preserve">CLÁUSULA DÉCIMA QUINTA - GARANTIA DE EMPREGO A GESTANTE </w:t>
            </w:r>
            <w:r w:rsidRPr="00BA6ED9">
              <w:rPr>
                <w:rFonts w:ascii="Times New Roman" w:eastAsia="Times New Roman" w:hAnsi="Times New Roman" w:cs="Times New Roman"/>
                <w:b/>
                <w:bCs/>
                <w:sz w:val="24"/>
                <w:szCs w:val="24"/>
                <w:lang w:eastAsia="pt-BR"/>
              </w:rPr>
              <w:br/>
            </w:r>
            <w:r w:rsidRPr="00BA6ED9">
              <w:rPr>
                <w:rFonts w:ascii="Times New Roman" w:eastAsia="Times New Roman" w:hAnsi="Times New Roman" w:cs="Times New Roman"/>
                <w:sz w:val="24"/>
                <w:szCs w:val="24"/>
                <w:lang w:eastAsia="pt-BR"/>
              </w:rPr>
              <w:br/>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lastRenderedPageBreak/>
              <w:t>Fica vedada a dispensa arbitrária ou sem justa causa da empregada gestante, desde a confirmação da gravidez até 5 (cinco) meses após o parto.</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Parágrafo Primeiro. Se rescindido o contrato de trabalho, a empregada deverá, se for o caso, avisar ao empregador do seu estado de gestação, comprovando documentalmente dentro do prazo de 60 (sessenta) dias a partir da notificação da dispensa, ocasião em que a empregada irá reintegrar à gestante. A ausência da comunicação não exclui o direito da estabilidade.</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Parágrafo Segundo. Nos casos de gestação atípica, não revelada, o prazo previsto no parágrafo primeiro da presente cláusula será estendido para 90 (noventa) dias, devendo tal situação ser comprovada por atestado médico do INSS.</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Parágrafo Terceiro. O contrato de trabalho da empregada gestante somente poderá ser rescindido por mútuo acordo entre empregada e empregadora, com assistência do Sindicato, ou por justa causa, em razão da prática de falta grave.</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 xml:space="preserve">Parágrafo Quarto. No caso de rescisão do contrato de trabalho sem justa causa, por iniciativa da empregadora, o aviso legal não poderá ser incorporado no prazo estipulado no </w:t>
            </w:r>
            <w:r w:rsidRPr="00BA6ED9">
              <w:rPr>
                <w:rFonts w:ascii="Verdana" w:eastAsia="Times New Roman" w:hAnsi="Verdana" w:cs="Times New Roman"/>
                <w:i/>
                <w:iCs/>
                <w:sz w:val="24"/>
                <w:szCs w:val="24"/>
                <w:lang w:eastAsia="pt-BR"/>
              </w:rPr>
              <w:t>caput</w:t>
            </w:r>
            <w:r w:rsidRPr="00BA6ED9">
              <w:rPr>
                <w:rFonts w:ascii="Verdana" w:eastAsia="Times New Roman" w:hAnsi="Verdana" w:cs="Times New Roman"/>
                <w:sz w:val="24"/>
                <w:szCs w:val="24"/>
                <w:lang w:eastAsia="pt-BR"/>
              </w:rPr>
              <w:t xml:space="preserve"> da presente cláusula.</w:t>
            </w:r>
          </w:p>
          <w:p w:rsidR="00BA6ED9" w:rsidRPr="00BA6ED9" w:rsidRDefault="00BA6ED9" w:rsidP="00BA6ED9">
            <w:pPr>
              <w:spacing w:after="0" w:line="240" w:lineRule="auto"/>
              <w:rPr>
                <w:rFonts w:ascii="Times New Roman" w:eastAsia="Times New Roman" w:hAnsi="Times New Roman" w:cs="Times New Roman"/>
                <w:sz w:val="24"/>
                <w:szCs w:val="24"/>
                <w:lang w:eastAsia="pt-BR"/>
              </w:rPr>
            </w:pPr>
          </w:p>
          <w:p w:rsidR="00BA6ED9" w:rsidRPr="00BA6ED9" w:rsidRDefault="00BA6ED9" w:rsidP="00BA6ED9">
            <w:pPr>
              <w:spacing w:after="0" w:line="240" w:lineRule="auto"/>
              <w:jc w:val="center"/>
              <w:rPr>
                <w:rFonts w:ascii="Times New Roman" w:eastAsia="Times New Roman" w:hAnsi="Times New Roman" w:cs="Times New Roman"/>
                <w:sz w:val="24"/>
                <w:szCs w:val="24"/>
                <w:lang w:eastAsia="pt-BR"/>
              </w:rPr>
            </w:pPr>
            <w:r w:rsidRPr="00BA6ED9">
              <w:rPr>
                <w:rFonts w:ascii="Times New Roman" w:eastAsia="Times New Roman" w:hAnsi="Times New Roman" w:cs="Times New Roman"/>
                <w:b/>
                <w:bCs/>
                <w:sz w:val="24"/>
                <w:szCs w:val="24"/>
                <w:lang w:eastAsia="pt-BR"/>
              </w:rPr>
              <w:t xml:space="preserve">Estabilidade Serviço Militar </w:t>
            </w:r>
            <w:r w:rsidRPr="00BA6ED9">
              <w:rPr>
                <w:rFonts w:ascii="Times New Roman" w:eastAsia="Times New Roman" w:hAnsi="Times New Roman" w:cs="Times New Roman"/>
                <w:b/>
                <w:bCs/>
                <w:sz w:val="24"/>
                <w:szCs w:val="24"/>
                <w:lang w:eastAsia="pt-BR"/>
              </w:rPr>
              <w:br/>
            </w:r>
          </w:p>
          <w:p w:rsidR="00BA6ED9" w:rsidRPr="00BA6ED9" w:rsidRDefault="00BA6ED9" w:rsidP="00BA6ED9">
            <w:pPr>
              <w:spacing w:after="0" w:line="240" w:lineRule="auto"/>
              <w:rPr>
                <w:rFonts w:ascii="Times New Roman" w:eastAsia="Times New Roman" w:hAnsi="Times New Roman" w:cs="Times New Roman"/>
                <w:sz w:val="24"/>
                <w:szCs w:val="24"/>
                <w:lang w:eastAsia="pt-BR"/>
              </w:rPr>
            </w:pPr>
            <w:r w:rsidRPr="00BA6ED9">
              <w:rPr>
                <w:rFonts w:ascii="Times New Roman" w:eastAsia="Times New Roman" w:hAnsi="Times New Roman" w:cs="Times New Roman"/>
                <w:b/>
                <w:bCs/>
                <w:sz w:val="24"/>
                <w:szCs w:val="24"/>
                <w:lang w:eastAsia="pt-BR"/>
              </w:rPr>
              <w:br/>
              <w:t xml:space="preserve">CLÁUSULA DÉCIMA SEXTA - GARANTIA AO EMPREGADO EM IDADE DE PRESTAÇÃO DE SERVIÇO MILITAR </w:t>
            </w:r>
            <w:r w:rsidRPr="00BA6ED9">
              <w:rPr>
                <w:rFonts w:ascii="Times New Roman" w:eastAsia="Times New Roman" w:hAnsi="Times New Roman" w:cs="Times New Roman"/>
                <w:b/>
                <w:bCs/>
                <w:sz w:val="24"/>
                <w:szCs w:val="24"/>
                <w:lang w:eastAsia="pt-BR"/>
              </w:rPr>
              <w:br/>
            </w:r>
            <w:r w:rsidRPr="00BA6ED9">
              <w:rPr>
                <w:rFonts w:ascii="Times New Roman" w:eastAsia="Times New Roman" w:hAnsi="Times New Roman" w:cs="Times New Roman"/>
                <w:sz w:val="24"/>
                <w:szCs w:val="24"/>
                <w:lang w:eastAsia="pt-BR"/>
              </w:rPr>
              <w:br/>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A empresa acordante, à exceção dos casos de pedido de demissão, mútuo acordo ou despedida por justa causa pela prática de falta grave, garantirá o emprego àquele empregado que se alistar para a prestação do serviço militar obrigatório até no máximo 30 (trinta) dias após o desligamento.</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Times New Roman" w:eastAsia="Times New Roman" w:hAnsi="Times New Roman" w:cs="Times New Roman"/>
                <w:sz w:val="24"/>
                <w:szCs w:val="24"/>
                <w:lang w:eastAsia="pt-BR"/>
              </w:rPr>
              <w:t> </w:t>
            </w:r>
          </w:p>
          <w:p w:rsidR="00BA6ED9" w:rsidRPr="00BA6ED9" w:rsidRDefault="00BA6ED9" w:rsidP="00BA6ED9">
            <w:pPr>
              <w:spacing w:after="0" w:line="240" w:lineRule="auto"/>
              <w:rPr>
                <w:rFonts w:ascii="Times New Roman" w:eastAsia="Times New Roman" w:hAnsi="Times New Roman" w:cs="Times New Roman"/>
                <w:sz w:val="24"/>
                <w:szCs w:val="24"/>
                <w:lang w:eastAsia="pt-BR"/>
              </w:rPr>
            </w:pPr>
          </w:p>
          <w:p w:rsidR="00BA6ED9" w:rsidRPr="00BA6ED9" w:rsidRDefault="00BA6ED9" w:rsidP="00BA6ED9">
            <w:pPr>
              <w:spacing w:after="0" w:line="240" w:lineRule="auto"/>
              <w:jc w:val="center"/>
              <w:rPr>
                <w:rFonts w:ascii="Times New Roman" w:eastAsia="Times New Roman" w:hAnsi="Times New Roman" w:cs="Times New Roman"/>
                <w:sz w:val="24"/>
                <w:szCs w:val="24"/>
                <w:lang w:eastAsia="pt-BR"/>
              </w:rPr>
            </w:pPr>
            <w:r w:rsidRPr="00BA6ED9">
              <w:rPr>
                <w:rFonts w:ascii="Times New Roman" w:eastAsia="Times New Roman" w:hAnsi="Times New Roman" w:cs="Times New Roman"/>
                <w:b/>
                <w:bCs/>
                <w:sz w:val="24"/>
                <w:szCs w:val="24"/>
                <w:lang w:eastAsia="pt-BR"/>
              </w:rPr>
              <w:t xml:space="preserve">Estabilidade Acidentados/Portadores Doença Profissional </w:t>
            </w:r>
            <w:r w:rsidRPr="00BA6ED9">
              <w:rPr>
                <w:rFonts w:ascii="Times New Roman" w:eastAsia="Times New Roman" w:hAnsi="Times New Roman" w:cs="Times New Roman"/>
                <w:b/>
                <w:bCs/>
                <w:sz w:val="24"/>
                <w:szCs w:val="24"/>
                <w:lang w:eastAsia="pt-BR"/>
              </w:rPr>
              <w:br/>
            </w:r>
          </w:p>
          <w:p w:rsidR="00BA6ED9" w:rsidRPr="00BA6ED9" w:rsidRDefault="00BA6ED9" w:rsidP="00BA6ED9">
            <w:pPr>
              <w:spacing w:after="0" w:line="240" w:lineRule="auto"/>
              <w:rPr>
                <w:rFonts w:ascii="Times New Roman" w:eastAsia="Times New Roman" w:hAnsi="Times New Roman" w:cs="Times New Roman"/>
                <w:sz w:val="24"/>
                <w:szCs w:val="24"/>
                <w:lang w:eastAsia="pt-BR"/>
              </w:rPr>
            </w:pPr>
            <w:r w:rsidRPr="00BA6ED9">
              <w:rPr>
                <w:rFonts w:ascii="Times New Roman" w:eastAsia="Times New Roman" w:hAnsi="Times New Roman" w:cs="Times New Roman"/>
                <w:b/>
                <w:bCs/>
                <w:sz w:val="24"/>
                <w:szCs w:val="24"/>
                <w:lang w:eastAsia="pt-BR"/>
              </w:rPr>
              <w:br/>
              <w:t xml:space="preserve">CLÁUSULA DÉCIMA SÉTIMA - GARANTIA DE EMPREGO AO EMPREGADO ACIDENTADO </w:t>
            </w:r>
            <w:r w:rsidRPr="00BA6ED9">
              <w:rPr>
                <w:rFonts w:ascii="Times New Roman" w:eastAsia="Times New Roman" w:hAnsi="Times New Roman" w:cs="Times New Roman"/>
                <w:b/>
                <w:bCs/>
                <w:sz w:val="24"/>
                <w:szCs w:val="24"/>
                <w:lang w:eastAsia="pt-BR"/>
              </w:rPr>
              <w:br/>
            </w:r>
            <w:r w:rsidRPr="00BA6ED9">
              <w:rPr>
                <w:rFonts w:ascii="Times New Roman" w:eastAsia="Times New Roman" w:hAnsi="Times New Roman" w:cs="Times New Roman"/>
                <w:sz w:val="24"/>
                <w:szCs w:val="24"/>
                <w:lang w:eastAsia="pt-BR"/>
              </w:rPr>
              <w:lastRenderedPageBreak/>
              <w:br/>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A empresa acordante garante ao empregado acidentado no trabalho, como tal definido pelo INSS, após o término do contrato de experiência, incapacitado para continuar a exercer a função que vinha exercendo e, em condições de exercer, ou exercendo, qualquer função compatível com seu estado físico após o acidente, a permanência no emprego por até 12 (doze) meses, contados a partir da alta médica, conforme art. 118 da Lei nº 8.213/1991, sem prejuízo da remuneração antes percebida.</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Parágrafo Primeiro. Estarão abrangidos por esta garantia os empregados já acidentados no trabalho na empresa acordante com contrato de trabalho em vigor nesta data, assim como os que vierem a se acidentar durante a vigência deste Acordo Coletivo de Trabalho.</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Parágrafo Segundo. Os empregados a que se refere a presente cláusula não poderão ser despedidos, a não ser em razão de mútuo acordo ou por justa causa, pela prática de falta grave.</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Parágrafo Terceiro. A garantia constante da presente cláusula é assegurada durante a vigência do presente Acordo Coletivo de Trabalho.</w:t>
            </w:r>
          </w:p>
          <w:p w:rsidR="00BA6ED9" w:rsidRPr="00BA6ED9" w:rsidRDefault="00BA6ED9" w:rsidP="00BA6ED9">
            <w:pPr>
              <w:spacing w:after="0" w:line="240" w:lineRule="auto"/>
              <w:rPr>
                <w:rFonts w:ascii="Times New Roman" w:eastAsia="Times New Roman" w:hAnsi="Times New Roman" w:cs="Times New Roman"/>
                <w:sz w:val="24"/>
                <w:szCs w:val="24"/>
                <w:lang w:eastAsia="pt-BR"/>
              </w:rPr>
            </w:pPr>
          </w:p>
          <w:p w:rsidR="00BA6ED9" w:rsidRPr="00BA6ED9" w:rsidRDefault="00BA6ED9" w:rsidP="00BA6ED9">
            <w:pPr>
              <w:spacing w:after="0" w:line="240" w:lineRule="auto"/>
              <w:jc w:val="center"/>
              <w:rPr>
                <w:rFonts w:ascii="Times New Roman" w:eastAsia="Times New Roman" w:hAnsi="Times New Roman" w:cs="Times New Roman"/>
                <w:sz w:val="24"/>
                <w:szCs w:val="24"/>
                <w:lang w:eastAsia="pt-BR"/>
              </w:rPr>
            </w:pPr>
            <w:r w:rsidRPr="00BA6ED9">
              <w:rPr>
                <w:rFonts w:ascii="Times New Roman" w:eastAsia="Times New Roman" w:hAnsi="Times New Roman" w:cs="Times New Roman"/>
                <w:b/>
                <w:bCs/>
                <w:sz w:val="24"/>
                <w:szCs w:val="24"/>
                <w:lang w:eastAsia="pt-BR"/>
              </w:rPr>
              <w:t xml:space="preserve">Estabilidade Aposentadoria </w:t>
            </w:r>
            <w:r w:rsidRPr="00BA6ED9">
              <w:rPr>
                <w:rFonts w:ascii="Times New Roman" w:eastAsia="Times New Roman" w:hAnsi="Times New Roman" w:cs="Times New Roman"/>
                <w:b/>
                <w:bCs/>
                <w:sz w:val="24"/>
                <w:szCs w:val="24"/>
                <w:lang w:eastAsia="pt-BR"/>
              </w:rPr>
              <w:br/>
            </w:r>
          </w:p>
          <w:p w:rsidR="00BA6ED9" w:rsidRPr="00BA6ED9" w:rsidRDefault="00BA6ED9" w:rsidP="00BA6ED9">
            <w:pPr>
              <w:spacing w:after="0" w:line="240" w:lineRule="auto"/>
              <w:rPr>
                <w:rFonts w:ascii="Times New Roman" w:eastAsia="Times New Roman" w:hAnsi="Times New Roman" w:cs="Times New Roman"/>
                <w:sz w:val="24"/>
                <w:szCs w:val="24"/>
                <w:lang w:eastAsia="pt-BR"/>
              </w:rPr>
            </w:pPr>
            <w:r w:rsidRPr="00BA6ED9">
              <w:rPr>
                <w:rFonts w:ascii="Times New Roman" w:eastAsia="Times New Roman" w:hAnsi="Times New Roman" w:cs="Times New Roman"/>
                <w:b/>
                <w:bCs/>
                <w:sz w:val="24"/>
                <w:szCs w:val="24"/>
                <w:lang w:eastAsia="pt-BR"/>
              </w:rPr>
              <w:br/>
              <w:t xml:space="preserve">CLÁUSULA DÉCIMA OITAVA - GARANTIA AO EMPREGADO EM VIAS DE APOSENTADORIA </w:t>
            </w:r>
            <w:r w:rsidRPr="00BA6ED9">
              <w:rPr>
                <w:rFonts w:ascii="Times New Roman" w:eastAsia="Times New Roman" w:hAnsi="Times New Roman" w:cs="Times New Roman"/>
                <w:b/>
                <w:bCs/>
                <w:sz w:val="24"/>
                <w:szCs w:val="24"/>
                <w:lang w:eastAsia="pt-BR"/>
              </w:rPr>
              <w:br/>
            </w:r>
            <w:r w:rsidRPr="00BA6ED9">
              <w:rPr>
                <w:rFonts w:ascii="Times New Roman" w:eastAsia="Times New Roman" w:hAnsi="Times New Roman" w:cs="Times New Roman"/>
                <w:sz w:val="24"/>
                <w:szCs w:val="24"/>
                <w:lang w:eastAsia="pt-BR"/>
              </w:rPr>
              <w:br/>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Aos empregados que comprovadamente estiverem a um máximo de 18 (dezoito) meses da aquisição do direito à aposentadoria por idade, por tempo de contribuição, especial ou a prevista no art. 188 do Decreto nº 3.048/1999, e que tenham um mínimo de 5 (cinco) anos de trabalho ininterrupto prestado em favor da empresa acordante, ficará assegurado o emprego ou salário durante o período faltante para completar esse direito.</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Parágrafo Primeiro. Não confirmado o tempo para qualquer das mencionadas aposentadorias, essa garantia deixará de ter validade, independente do empregado ter requerido a concessão do benefício ao INSS.</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lastRenderedPageBreak/>
              <w:t>Parágrafo Segundo. Caso o empregado dependa de documentação para comprovação do tempo de serviço, terá 60 (sessenta) dias de prazo a partir da notificação da dispensa.</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Parágrafo Terceiro. O contrato de trabalho destes empregados, depois da comprovação do tempo de serviço, poderá ser rescindido somente por mútuo acordo entre empregado e a empresa acordante, com a assistência do sindicato profissional, por pedido de demissão ou por justa causa pela prática de falta grave, sempre mediante pagamento dos salários correspondentes ao período de garantia.</w:t>
            </w:r>
          </w:p>
          <w:p w:rsidR="00BA6ED9" w:rsidRPr="00BA6ED9" w:rsidRDefault="00BA6ED9" w:rsidP="00BA6ED9">
            <w:pPr>
              <w:spacing w:after="0" w:line="240" w:lineRule="auto"/>
              <w:rPr>
                <w:rFonts w:ascii="Times New Roman" w:eastAsia="Times New Roman" w:hAnsi="Times New Roman" w:cs="Times New Roman"/>
                <w:sz w:val="24"/>
                <w:szCs w:val="24"/>
                <w:lang w:eastAsia="pt-BR"/>
              </w:rPr>
            </w:pPr>
          </w:p>
          <w:p w:rsidR="00BA6ED9" w:rsidRPr="00BA6ED9" w:rsidRDefault="00BA6ED9" w:rsidP="00BA6ED9">
            <w:pPr>
              <w:spacing w:after="0" w:line="240" w:lineRule="auto"/>
              <w:jc w:val="center"/>
              <w:rPr>
                <w:rFonts w:ascii="Times New Roman" w:eastAsia="Times New Roman" w:hAnsi="Times New Roman" w:cs="Times New Roman"/>
                <w:sz w:val="24"/>
                <w:szCs w:val="24"/>
                <w:lang w:eastAsia="pt-BR"/>
              </w:rPr>
            </w:pPr>
            <w:r w:rsidRPr="00BA6ED9">
              <w:rPr>
                <w:rFonts w:ascii="Times New Roman" w:eastAsia="Times New Roman" w:hAnsi="Times New Roman" w:cs="Times New Roman"/>
                <w:b/>
                <w:bCs/>
                <w:sz w:val="24"/>
                <w:szCs w:val="24"/>
                <w:lang w:eastAsia="pt-BR"/>
              </w:rPr>
              <w:t xml:space="preserve">Outras normas de pessoal </w:t>
            </w:r>
            <w:r w:rsidRPr="00BA6ED9">
              <w:rPr>
                <w:rFonts w:ascii="Times New Roman" w:eastAsia="Times New Roman" w:hAnsi="Times New Roman" w:cs="Times New Roman"/>
                <w:b/>
                <w:bCs/>
                <w:sz w:val="24"/>
                <w:szCs w:val="24"/>
                <w:lang w:eastAsia="pt-BR"/>
              </w:rPr>
              <w:br/>
            </w:r>
          </w:p>
          <w:p w:rsidR="00BA6ED9" w:rsidRPr="00BA6ED9" w:rsidRDefault="00BA6ED9" w:rsidP="00BA6ED9">
            <w:pPr>
              <w:spacing w:after="0" w:line="240" w:lineRule="auto"/>
              <w:rPr>
                <w:rFonts w:ascii="Times New Roman" w:eastAsia="Times New Roman" w:hAnsi="Times New Roman" w:cs="Times New Roman"/>
                <w:sz w:val="24"/>
                <w:szCs w:val="24"/>
                <w:lang w:eastAsia="pt-BR"/>
              </w:rPr>
            </w:pPr>
            <w:r w:rsidRPr="00BA6ED9">
              <w:rPr>
                <w:rFonts w:ascii="Times New Roman" w:eastAsia="Times New Roman" w:hAnsi="Times New Roman" w:cs="Times New Roman"/>
                <w:b/>
                <w:bCs/>
                <w:sz w:val="24"/>
                <w:szCs w:val="24"/>
                <w:lang w:eastAsia="pt-BR"/>
              </w:rPr>
              <w:br/>
              <w:t xml:space="preserve">CLÁUSULA DÉCIMA NONA - GRATIFICAÇÃO POR APOSENTADORIA </w:t>
            </w:r>
            <w:r w:rsidRPr="00BA6ED9">
              <w:rPr>
                <w:rFonts w:ascii="Times New Roman" w:eastAsia="Times New Roman" w:hAnsi="Times New Roman" w:cs="Times New Roman"/>
                <w:b/>
                <w:bCs/>
                <w:sz w:val="24"/>
                <w:szCs w:val="24"/>
                <w:lang w:eastAsia="pt-BR"/>
              </w:rPr>
              <w:br/>
            </w:r>
            <w:r w:rsidRPr="00BA6ED9">
              <w:rPr>
                <w:rFonts w:ascii="Times New Roman" w:eastAsia="Times New Roman" w:hAnsi="Times New Roman" w:cs="Times New Roman"/>
                <w:sz w:val="24"/>
                <w:szCs w:val="24"/>
                <w:lang w:eastAsia="pt-BR"/>
              </w:rPr>
              <w:br/>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Aos empregados com 5 (cinco) a 25 (vinte e cinco) anos ou mais de trabalho ininterrupto prestado em favor da empresa acordante, que estiverem comprovadamente aposentados no ato da rescisão do contrato de trabalho por despedida sem justa causa de iniciativa da empregadora, será paga uma gratificação equivalente a 2 (dois) salários-base.</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Parágrafo único – Aos empregados com mais de 25 (vinte cinco anos) será pago uma gratificação equivalente a 2.5 (dois virgula cinco) salário-base.</w:t>
            </w:r>
          </w:p>
          <w:p w:rsidR="00BA6ED9" w:rsidRPr="00BA6ED9" w:rsidRDefault="00BA6ED9" w:rsidP="00BA6ED9">
            <w:pPr>
              <w:spacing w:after="0" w:line="240" w:lineRule="auto"/>
              <w:rPr>
                <w:rFonts w:ascii="Times New Roman" w:eastAsia="Times New Roman" w:hAnsi="Times New Roman" w:cs="Times New Roman"/>
                <w:sz w:val="24"/>
                <w:szCs w:val="24"/>
                <w:lang w:eastAsia="pt-BR"/>
              </w:rPr>
            </w:pPr>
          </w:p>
          <w:p w:rsidR="00BA6ED9" w:rsidRPr="00BA6ED9" w:rsidRDefault="00BA6ED9" w:rsidP="00BA6ED9">
            <w:pPr>
              <w:spacing w:after="0" w:line="240" w:lineRule="auto"/>
              <w:jc w:val="center"/>
              <w:rPr>
                <w:rFonts w:ascii="Times New Roman" w:eastAsia="Times New Roman" w:hAnsi="Times New Roman" w:cs="Times New Roman"/>
                <w:sz w:val="24"/>
                <w:szCs w:val="24"/>
                <w:lang w:eastAsia="pt-BR"/>
              </w:rPr>
            </w:pPr>
            <w:r w:rsidRPr="00BA6ED9">
              <w:rPr>
                <w:rFonts w:ascii="Times New Roman" w:eastAsia="Times New Roman" w:hAnsi="Times New Roman" w:cs="Times New Roman"/>
                <w:sz w:val="24"/>
                <w:szCs w:val="24"/>
                <w:lang w:eastAsia="pt-BR"/>
              </w:rPr>
              <w:br/>
            </w:r>
            <w:r w:rsidRPr="00BA6ED9">
              <w:rPr>
                <w:rFonts w:ascii="Times New Roman" w:eastAsia="Times New Roman" w:hAnsi="Times New Roman" w:cs="Times New Roman"/>
                <w:b/>
                <w:bCs/>
                <w:sz w:val="24"/>
                <w:szCs w:val="24"/>
                <w:lang w:eastAsia="pt-BR"/>
              </w:rPr>
              <w:t xml:space="preserve">Jornada de Trabalho – Duração, Distribuição, Controle, Faltas </w:t>
            </w:r>
            <w:r w:rsidRPr="00BA6ED9">
              <w:rPr>
                <w:rFonts w:ascii="Times New Roman" w:eastAsia="Times New Roman" w:hAnsi="Times New Roman" w:cs="Times New Roman"/>
                <w:b/>
                <w:bCs/>
                <w:sz w:val="24"/>
                <w:szCs w:val="24"/>
                <w:lang w:eastAsia="pt-BR"/>
              </w:rPr>
              <w:br/>
            </w:r>
          </w:p>
          <w:p w:rsidR="00BA6ED9" w:rsidRPr="00BA6ED9" w:rsidRDefault="00BA6ED9" w:rsidP="00BA6ED9">
            <w:pPr>
              <w:spacing w:after="0" w:line="240" w:lineRule="auto"/>
              <w:jc w:val="center"/>
              <w:rPr>
                <w:rFonts w:ascii="Times New Roman" w:eastAsia="Times New Roman" w:hAnsi="Times New Roman" w:cs="Times New Roman"/>
                <w:sz w:val="24"/>
                <w:szCs w:val="24"/>
                <w:lang w:eastAsia="pt-BR"/>
              </w:rPr>
            </w:pPr>
            <w:r w:rsidRPr="00BA6ED9">
              <w:rPr>
                <w:rFonts w:ascii="Times New Roman" w:eastAsia="Times New Roman" w:hAnsi="Times New Roman" w:cs="Times New Roman"/>
                <w:b/>
                <w:bCs/>
                <w:sz w:val="24"/>
                <w:szCs w:val="24"/>
                <w:lang w:eastAsia="pt-BR"/>
              </w:rPr>
              <w:t xml:space="preserve">Compensação de Jornada </w:t>
            </w:r>
            <w:r w:rsidRPr="00BA6ED9">
              <w:rPr>
                <w:rFonts w:ascii="Times New Roman" w:eastAsia="Times New Roman" w:hAnsi="Times New Roman" w:cs="Times New Roman"/>
                <w:b/>
                <w:bCs/>
                <w:sz w:val="24"/>
                <w:szCs w:val="24"/>
                <w:lang w:eastAsia="pt-BR"/>
              </w:rPr>
              <w:br/>
            </w:r>
          </w:p>
          <w:p w:rsidR="00BA6ED9" w:rsidRPr="00BA6ED9" w:rsidRDefault="00BA6ED9" w:rsidP="00BA6ED9">
            <w:pPr>
              <w:spacing w:after="0" w:line="240" w:lineRule="auto"/>
              <w:rPr>
                <w:rFonts w:ascii="Times New Roman" w:eastAsia="Times New Roman" w:hAnsi="Times New Roman" w:cs="Times New Roman"/>
                <w:sz w:val="24"/>
                <w:szCs w:val="24"/>
                <w:lang w:eastAsia="pt-BR"/>
              </w:rPr>
            </w:pPr>
            <w:r w:rsidRPr="00BA6ED9">
              <w:rPr>
                <w:rFonts w:ascii="Times New Roman" w:eastAsia="Times New Roman" w:hAnsi="Times New Roman" w:cs="Times New Roman"/>
                <w:b/>
                <w:bCs/>
                <w:sz w:val="24"/>
                <w:szCs w:val="24"/>
                <w:lang w:eastAsia="pt-BR"/>
              </w:rPr>
              <w:br/>
              <w:t xml:space="preserve">CLÁUSULA VIGÉSIMA - HORÁRIO DE COMPENSAÇÃO </w:t>
            </w:r>
            <w:r w:rsidRPr="00BA6ED9">
              <w:rPr>
                <w:rFonts w:ascii="Times New Roman" w:eastAsia="Times New Roman" w:hAnsi="Times New Roman" w:cs="Times New Roman"/>
                <w:b/>
                <w:bCs/>
                <w:sz w:val="24"/>
                <w:szCs w:val="24"/>
                <w:lang w:eastAsia="pt-BR"/>
              </w:rPr>
              <w:br/>
            </w:r>
            <w:r w:rsidRPr="00BA6ED9">
              <w:rPr>
                <w:rFonts w:ascii="Times New Roman" w:eastAsia="Times New Roman" w:hAnsi="Times New Roman" w:cs="Times New Roman"/>
                <w:sz w:val="24"/>
                <w:szCs w:val="24"/>
                <w:lang w:eastAsia="pt-BR"/>
              </w:rPr>
              <w:br/>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A empresa acordante, pelo presente Acordo Coletivo de Trabalho, poderá compensar o acréscimo de horas em uma jornada de trabalho com a correspondente diminuição em outra, de maneira a não exceder os limites permitidos pela legislação, nos setores em que julgar conveniente, inclusive para mulheres e menores.</w:t>
            </w:r>
          </w:p>
          <w:p w:rsidR="00BA6ED9" w:rsidRPr="00BA6ED9" w:rsidRDefault="00BA6ED9" w:rsidP="00BA6ED9">
            <w:pPr>
              <w:spacing w:after="0" w:line="240" w:lineRule="auto"/>
              <w:rPr>
                <w:rFonts w:ascii="Times New Roman" w:eastAsia="Times New Roman" w:hAnsi="Times New Roman" w:cs="Times New Roman"/>
                <w:sz w:val="24"/>
                <w:szCs w:val="24"/>
                <w:lang w:eastAsia="pt-BR"/>
              </w:rPr>
            </w:pPr>
          </w:p>
          <w:p w:rsidR="00BA6ED9" w:rsidRPr="00BA6ED9" w:rsidRDefault="00BA6ED9" w:rsidP="00BA6ED9">
            <w:pPr>
              <w:spacing w:after="0" w:line="240" w:lineRule="auto"/>
              <w:jc w:val="center"/>
              <w:rPr>
                <w:rFonts w:ascii="Times New Roman" w:eastAsia="Times New Roman" w:hAnsi="Times New Roman" w:cs="Times New Roman"/>
                <w:sz w:val="24"/>
                <w:szCs w:val="24"/>
                <w:lang w:eastAsia="pt-BR"/>
              </w:rPr>
            </w:pPr>
            <w:r w:rsidRPr="00BA6ED9">
              <w:rPr>
                <w:rFonts w:ascii="Times New Roman" w:eastAsia="Times New Roman" w:hAnsi="Times New Roman" w:cs="Times New Roman"/>
                <w:b/>
                <w:bCs/>
                <w:sz w:val="24"/>
                <w:szCs w:val="24"/>
                <w:lang w:eastAsia="pt-BR"/>
              </w:rPr>
              <w:lastRenderedPageBreak/>
              <w:t xml:space="preserve">Intervalos para Descanso </w:t>
            </w:r>
            <w:r w:rsidRPr="00BA6ED9">
              <w:rPr>
                <w:rFonts w:ascii="Times New Roman" w:eastAsia="Times New Roman" w:hAnsi="Times New Roman" w:cs="Times New Roman"/>
                <w:b/>
                <w:bCs/>
                <w:sz w:val="24"/>
                <w:szCs w:val="24"/>
                <w:lang w:eastAsia="pt-BR"/>
              </w:rPr>
              <w:br/>
            </w:r>
          </w:p>
          <w:p w:rsidR="00BA6ED9" w:rsidRPr="00BA6ED9" w:rsidRDefault="00BA6ED9" w:rsidP="00BA6ED9">
            <w:pPr>
              <w:spacing w:after="0" w:line="240" w:lineRule="auto"/>
              <w:rPr>
                <w:rFonts w:ascii="Times New Roman" w:eastAsia="Times New Roman" w:hAnsi="Times New Roman" w:cs="Times New Roman"/>
                <w:sz w:val="24"/>
                <w:szCs w:val="24"/>
                <w:lang w:eastAsia="pt-BR"/>
              </w:rPr>
            </w:pPr>
            <w:r w:rsidRPr="00BA6ED9">
              <w:rPr>
                <w:rFonts w:ascii="Times New Roman" w:eastAsia="Times New Roman" w:hAnsi="Times New Roman" w:cs="Times New Roman"/>
                <w:b/>
                <w:bCs/>
                <w:sz w:val="24"/>
                <w:szCs w:val="24"/>
                <w:lang w:eastAsia="pt-BR"/>
              </w:rPr>
              <w:br/>
              <w:t xml:space="preserve">CLÁUSULA VIGÉSIMA PRIMEIRA - INTERVALO PARA REFEIÇÃO </w:t>
            </w:r>
            <w:r w:rsidRPr="00BA6ED9">
              <w:rPr>
                <w:rFonts w:ascii="Times New Roman" w:eastAsia="Times New Roman" w:hAnsi="Times New Roman" w:cs="Times New Roman"/>
                <w:b/>
                <w:bCs/>
                <w:sz w:val="24"/>
                <w:szCs w:val="24"/>
                <w:lang w:eastAsia="pt-BR"/>
              </w:rPr>
              <w:br/>
            </w:r>
            <w:r w:rsidRPr="00BA6ED9">
              <w:rPr>
                <w:rFonts w:ascii="Times New Roman" w:eastAsia="Times New Roman" w:hAnsi="Times New Roman" w:cs="Times New Roman"/>
                <w:sz w:val="24"/>
                <w:szCs w:val="24"/>
                <w:lang w:eastAsia="pt-BR"/>
              </w:rPr>
              <w:br/>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Será concedido um intervalo para refeição e descanso correspondente a 1 (uma) hora.</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Parágrafo Primeiro. Os empregados ficam dispensados da respectiva assinalação do intervalo, conforme previsto no artigo 74, § 2º, da CLT, e na Portaria MTPS nº 3.626/1991.</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Parágrafo Segundo. Em razão do período de intervalo de 1 (uma) hora, não haverá remuneração pela empresa acordante da rubrica “Horas Refeição Turno”.</w:t>
            </w:r>
          </w:p>
          <w:p w:rsidR="00BA6ED9" w:rsidRPr="00BA6ED9" w:rsidRDefault="00BA6ED9" w:rsidP="00BA6ED9">
            <w:pPr>
              <w:spacing w:after="0" w:line="240" w:lineRule="auto"/>
              <w:rPr>
                <w:rFonts w:ascii="Times New Roman" w:eastAsia="Times New Roman" w:hAnsi="Times New Roman" w:cs="Times New Roman"/>
                <w:sz w:val="24"/>
                <w:szCs w:val="24"/>
                <w:lang w:eastAsia="pt-BR"/>
              </w:rPr>
            </w:pPr>
          </w:p>
          <w:p w:rsidR="00BA6ED9" w:rsidRPr="00BA6ED9" w:rsidRDefault="00BA6ED9" w:rsidP="00BA6ED9">
            <w:pPr>
              <w:spacing w:after="0" w:line="240" w:lineRule="auto"/>
              <w:jc w:val="center"/>
              <w:rPr>
                <w:rFonts w:ascii="Times New Roman" w:eastAsia="Times New Roman" w:hAnsi="Times New Roman" w:cs="Times New Roman"/>
                <w:sz w:val="24"/>
                <w:szCs w:val="24"/>
                <w:lang w:eastAsia="pt-BR"/>
              </w:rPr>
            </w:pPr>
            <w:r w:rsidRPr="00BA6ED9">
              <w:rPr>
                <w:rFonts w:ascii="Times New Roman" w:eastAsia="Times New Roman" w:hAnsi="Times New Roman" w:cs="Times New Roman"/>
                <w:b/>
                <w:bCs/>
                <w:sz w:val="24"/>
                <w:szCs w:val="24"/>
                <w:lang w:eastAsia="pt-BR"/>
              </w:rPr>
              <w:t xml:space="preserve">Controle da Jornada </w:t>
            </w:r>
            <w:r w:rsidRPr="00BA6ED9">
              <w:rPr>
                <w:rFonts w:ascii="Times New Roman" w:eastAsia="Times New Roman" w:hAnsi="Times New Roman" w:cs="Times New Roman"/>
                <w:b/>
                <w:bCs/>
                <w:sz w:val="24"/>
                <w:szCs w:val="24"/>
                <w:lang w:eastAsia="pt-BR"/>
              </w:rPr>
              <w:br/>
            </w:r>
          </w:p>
          <w:p w:rsidR="00BA6ED9" w:rsidRPr="00BA6ED9" w:rsidRDefault="00BA6ED9" w:rsidP="00BA6ED9">
            <w:pPr>
              <w:spacing w:after="0" w:line="240" w:lineRule="auto"/>
              <w:rPr>
                <w:rFonts w:ascii="Times New Roman" w:eastAsia="Times New Roman" w:hAnsi="Times New Roman" w:cs="Times New Roman"/>
                <w:sz w:val="24"/>
                <w:szCs w:val="24"/>
                <w:lang w:eastAsia="pt-BR"/>
              </w:rPr>
            </w:pPr>
            <w:r w:rsidRPr="00BA6ED9">
              <w:rPr>
                <w:rFonts w:ascii="Times New Roman" w:eastAsia="Times New Roman" w:hAnsi="Times New Roman" w:cs="Times New Roman"/>
                <w:b/>
                <w:bCs/>
                <w:sz w:val="24"/>
                <w:szCs w:val="24"/>
                <w:lang w:eastAsia="pt-BR"/>
              </w:rPr>
              <w:br/>
              <w:t xml:space="preserve">CLÁUSULA VIGÉSIMA SEGUNDA - CONTROLE DE JORNADA </w:t>
            </w:r>
            <w:r w:rsidRPr="00BA6ED9">
              <w:rPr>
                <w:rFonts w:ascii="Times New Roman" w:eastAsia="Times New Roman" w:hAnsi="Times New Roman" w:cs="Times New Roman"/>
                <w:b/>
                <w:bCs/>
                <w:sz w:val="24"/>
                <w:szCs w:val="24"/>
                <w:lang w:eastAsia="pt-BR"/>
              </w:rPr>
              <w:br/>
            </w:r>
            <w:r w:rsidRPr="00BA6ED9">
              <w:rPr>
                <w:rFonts w:ascii="Times New Roman" w:eastAsia="Times New Roman" w:hAnsi="Times New Roman" w:cs="Times New Roman"/>
                <w:sz w:val="24"/>
                <w:szCs w:val="24"/>
                <w:lang w:eastAsia="pt-BR"/>
              </w:rPr>
              <w:br/>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A empresa acordante fica autorizada a manter o sistema eletrônico alternativo de controle de jornada de trabalho atualmente adotado, bem como a utilizar outros meios tecnológicos existentes ou que vierem a ser desenvolvidos, nos termos da Portaria nº 373/2011, do Ministério do Trabalho e Emprego.</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Parágrafo Primeiro. Não serão admitidos em tal sistema eletrônico alternativo:</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a) restrições à marcação dos horários pelos empregados;</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b) eliminação dos horários registrados pelos empregados.</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Parágrafo Segundo. O sistema eletrônico alternativo deverá possibilitar, através de central de dados, a extração eletrônica e impressa do registro fiel das marcações realizadas pelo empregado.</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 </w:t>
            </w:r>
          </w:p>
          <w:p w:rsidR="00BA6ED9" w:rsidRPr="00BA6ED9" w:rsidRDefault="00BA6ED9" w:rsidP="00BA6ED9">
            <w:pPr>
              <w:spacing w:after="0" w:line="240" w:lineRule="auto"/>
              <w:rPr>
                <w:rFonts w:ascii="Times New Roman" w:eastAsia="Times New Roman" w:hAnsi="Times New Roman" w:cs="Times New Roman"/>
                <w:sz w:val="24"/>
                <w:szCs w:val="24"/>
                <w:lang w:eastAsia="pt-BR"/>
              </w:rPr>
            </w:pPr>
          </w:p>
          <w:p w:rsidR="00BA6ED9" w:rsidRPr="00BA6ED9" w:rsidRDefault="00BA6ED9" w:rsidP="00BA6ED9">
            <w:pPr>
              <w:spacing w:after="0" w:line="240" w:lineRule="auto"/>
              <w:jc w:val="center"/>
              <w:rPr>
                <w:rFonts w:ascii="Times New Roman" w:eastAsia="Times New Roman" w:hAnsi="Times New Roman" w:cs="Times New Roman"/>
                <w:sz w:val="24"/>
                <w:szCs w:val="24"/>
                <w:lang w:eastAsia="pt-BR"/>
              </w:rPr>
            </w:pPr>
            <w:r w:rsidRPr="00BA6ED9">
              <w:rPr>
                <w:rFonts w:ascii="Times New Roman" w:eastAsia="Times New Roman" w:hAnsi="Times New Roman" w:cs="Times New Roman"/>
                <w:b/>
                <w:bCs/>
                <w:sz w:val="24"/>
                <w:szCs w:val="24"/>
                <w:lang w:eastAsia="pt-BR"/>
              </w:rPr>
              <w:t xml:space="preserve">Faltas </w:t>
            </w:r>
            <w:r w:rsidRPr="00BA6ED9">
              <w:rPr>
                <w:rFonts w:ascii="Times New Roman" w:eastAsia="Times New Roman" w:hAnsi="Times New Roman" w:cs="Times New Roman"/>
                <w:b/>
                <w:bCs/>
                <w:sz w:val="24"/>
                <w:szCs w:val="24"/>
                <w:lang w:eastAsia="pt-BR"/>
              </w:rPr>
              <w:br/>
            </w:r>
          </w:p>
          <w:p w:rsidR="00BA6ED9" w:rsidRPr="00BA6ED9" w:rsidRDefault="00BA6ED9" w:rsidP="00BA6ED9">
            <w:pPr>
              <w:spacing w:after="0" w:line="240" w:lineRule="auto"/>
              <w:rPr>
                <w:rFonts w:ascii="Times New Roman" w:eastAsia="Times New Roman" w:hAnsi="Times New Roman" w:cs="Times New Roman"/>
                <w:sz w:val="24"/>
                <w:szCs w:val="24"/>
                <w:lang w:eastAsia="pt-BR"/>
              </w:rPr>
            </w:pPr>
            <w:r w:rsidRPr="00BA6ED9">
              <w:rPr>
                <w:rFonts w:ascii="Times New Roman" w:eastAsia="Times New Roman" w:hAnsi="Times New Roman" w:cs="Times New Roman"/>
                <w:b/>
                <w:bCs/>
                <w:sz w:val="24"/>
                <w:szCs w:val="24"/>
                <w:lang w:eastAsia="pt-BR"/>
              </w:rPr>
              <w:lastRenderedPageBreak/>
              <w:br/>
              <w:t xml:space="preserve">CLÁUSULA VIGÉSIMA TERCEIRA - ABONO DE FALTA AO ESTUDANTE </w:t>
            </w:r>
            <w:r w:rsidRPr="00BA6ED9">
              <w:rPr>
                <w:rFonts w:ascii="Times New Roman" w:eastAsia="Times New Roman" w:hAnsi="Times New Roman" w:cs="Times New Roman"/>
                <w:b/>
                <w:bCs/>
                <w:sz w:val="24"/>
                <w:szCs w:val="24"/>
                <w:lang w:eastAsia="pt-BR"/>
              </w:rPr>
              <w:br/>
            </w:r>
            <w:r w:rsidRPr="00BA6ED9">
              <w:rPr>
                <w:rFonts w:ascii="Times New Roman" w:eastAsia="Times New Roman" w:hAnsi="Times New Roman" w:cs="Times New Roman"/>
                <w:sz w:val="24"/>
                <w:szCs w:val="24"/>
                <w:lang w:eastAsia="pt-BR"/>
              </w:rPr>
              <w:br/>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Será justificada a ausência do empregado estudante por ocasião da realização de exame escolar, quando coincidente com a jornada de trabalho e referente a cursos regulares de 1º e 2º graus e superior.</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Parágrafo Único. O empregado estudante para se beneficiar da previsão da presente cláusula deverá comunicar a data do exame com antecedência mínima de 7 (sete) dias, bem como apresentar, posteriormente à sua realização, o respectivo atestado escolar de presença.</w:t>
            </w:r>
          </w:p>
          <w:p w:rsidR="00BA6ED9" w:rsidRPr="00BA6ED9" w:rsidRDefault="00BA6ED9" w:rsidP="00BA6ED9">
            <w:pPr>
              <w:spacing w:after="0" w:line="240" w:lineRule="auto"/>
              <w:rPr>
                <w:rFonts w:ascii="Times New Roman" w:eastAsia="Times New Roman" w:hAnsi="Times New Roman" w:cs="Times New Roman"/>
                <w:sz w:val="24"/>
                <w:szCs w:val="24"/>
                <w:lang w:eastAsia="pt-BR"/>
              </w:rPr>
            </w:pPr>
            <w:r w:rsidRPr="00BA6ED9">
              <w:rPr>
                <w:rFonts w:ascii="Times New Roman" w:eastAsia="Times New Roman" w:hAnsi="Times New Roman" w:cs="Times New Roman"/>
                <w:sz w:val="24"/>
                <w:szCs w:val="24"/>
                <w:lang w:eastAsia="pt-BR"/>
              </w:rPr>
              <w:br/>
            </w:r>
            <w:r w:rsidRPr="00BA6ED9">
              <w:rPr>
                <w:rFonts w:ascii="Times New Roman" w:eastAsia="Times New Roman" w:hAnsi="Times New Roman" w:cs="Times New Roman"/>
                <w:b/>
                <w:bCs/>
                <w:sz w:val="24"/>
                <w:szCs w:val="24"/>
                <w:lang w:eastAsia="pt-BR"/>
              </w:rPr>
              <w:br/>
              <w:t xml:space="preserve">CLÁUSULA VIGÉSIMA QUARTA - AUSÊNCIA JUSTIFICADA </w:t>
            </w:r>
            <w:r w:rsidRPr="00BA6ED9">
              <w:rPr>
                <w:rFonts w:ascii="Times New Roman" w:eastAsia="Times New Roman" w:hAnsi="Times New Roman" w:cs="Times New Roman"/>
                <w:b/>
                <w:bCs/>
                <w:sz w:val="24"/>
                <w:szCs w:val="24"/>
                <w:lang w:eastAsia="pt-BR"/>
              </w:rPr>
              <w:br/>
            </w:r>
            <w:r w:rsidRPr="00BA6ED9">
              <w:rPr>
                <w:rFonts w:ascii="Times New Roman" w:eastAsia="Times New Roman" w:hAnsi="Times New Roman" w:cs="Times New Roman"/>
                <w:sz w:val="24"/>
                <w:szCs w:val="24"/>
                <w:lang w:eastAsia="pt-BR"/>
              </w:rPr>
              <w:br/>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O empregado poderá deixar de comparecer ao serviço, sem prejuízo do salário, até 2 (dois) dias consecutivos em caso de falecimento de sogro ou sogra, desde que coincidentes com a jornada de trabalho e mediante comprovação.</w:t>
            </w:r>
          </w:p>
          <w:p w:rsidR="00BA6ED9" w:rsidRPr="00BA6ED9" w:rsidRDefault="00BA6ED9" w:rsidP="00BA6ED9">
            <w:pPr>
              <w:spacing w:after="0" w:line="240" w:lineRule="auto"/>
              <w:rPr>
                <w:rFonts w:ascii="Times New Roman" w:eastAsia="Times New Roman" w:hAnsi="Times New Roman" w:cs="Times New Roman"/>
                <w:sz w:val="24"/>
                <w:szCs w:val="24"/>
                <w:lang w:eastAsia="pt-BR"/>
              </w:rPr>
            </w:pPr>
          </w:p>
          <w:p w:rsidR="00BA6ED9" w:rsidRPr="00BA6ED9" w:rsidRDefault="00BA6ED9" w:rsidP="00BA6ED9">
            <w:pPr>
              <w:spacing w:after="0" w:line="240" w:lineRule="auto"/>
              <w:jc w:val="center"/>
              <w:rPr>
                <w:rFonts w:ascii="Times New Roman" w:eastAsia="Times New Roman" w:hAnsi="Times New Roman" w:cs="Times New Roman"/>
                <w:sz w:val="24"/>
                <w:szCs w:val="24"/>
                <w:lang w:eastAsia="pt-BR"/>
              </w:rPr>
            </w:pPr>
            <w:r w:rsidRPr="00BA6ED9">
              <w:rPr>
                <w:rFonts w:ascii="Times New Roman" w:eastAsia="Times New Roman" w:hAnsi="Times New Roman" w:cs="Times New Roman"/>
                <w:b/>
                <w:bCs/>
                <w:sz w:val="24"/>
                <w:szCs w:val="24"/>
                <w:lang w:eastAsia="pt-BR"/>
              </w:rPr>
              <w:t xml:space="preserve">Turnos Ininterruptos de Revezamento </w:t>
            </w:r>
            <w:r w:rsidRPr="00BA6ED9">
              <w:rPr>
                <w:rFonts w:ascii="Times New Roman" w:eastAsia="Times New Roman" w:hAnsi="Times New Roman" w:cs="Times New Roman"/>
                <w:b/>
                <w:bCs/>
                <w:sz w:val="24"/>
                <w:szCs w:val="24"/>
                <w:lang w:eastAsia="pt-BR"/>
              </w:rPr>
              <w:br/>
            </w:r>
          </w:p>
          <w:p w:rsidR="00BA6ED9" w:rsidRPr="00BA6ED9" w:rsidRDefault="00BA6ED9" w:rsidP="00BA6ED9">
            <w:pPr>
              <w:spacing w:after="0" w:line="240" w:lineRule="auto"/>
              <w:rPr>
                <w:rFonts w:ascii="Times New Roman" w:eastAsia="Times New Roman" w:hAnsi="Times New Roman" w:cs="Times New Roman"/>
                <w:sz w:val="24"/>
                <w:szCs w:val="24"/>
                <w:lang w:eastAsia="pt-BR"/>
              </w:rPr>
            </w:pPr>
            <w:r w:rsidRPr="00BA6ED9">
              <w:rPr>
                <w:rFonts w:ascii="Times New Roman" w:eastAsia="Times New Roman" w:hAnsi="Times New Roman" w:cs="Times New Roman"/>
                <w:b/>
                <w:bCs/>
                <w:sz w:val="24"/>
                <w:szCs w:val="24"/>
                <w:lang w:eastAsia="pt-BR"/>
              </w:rPr>
              <w:br/>
              <w:t xml:space="preserve">CLÁUSULA VIGÉSIMA QUINTA - DOS TURNOS DE TRABALHO </w:t>
            </w:r>
            <w:r w:rsidRPr="00BA6ED9">
              <w:rPr>
                <w:rFonts w:ascii="Times New Roman" w:eastAsia="Times New Roman" w:hAnsi="Times New Roman" w:cs="Times New Roman"/>
                <w:b/>
                <w:bCs/>
                <w:sz w:val="24"/>
                <w:szCs w:val="24"/>
                <w:lang w:eastAsia="pt-BR"/>
              </w:rPr>
              <w:br/>
            </w:r>
            <w:r w:rsidRPr="00BA6ED9">
              <w:rPr>
                <w:rFonts w:ascii="Times New Roman" w:eastAsia="Times New Roman" w:hAnsi="Times New Roman" w:cs="Times New Roman"/>
                <w:sz w:val="24"/>
                <w:szCs w:val="24"/>
                <w:lang w:eastAsia="pt-BR"/>
              </w:rPr>
              <w:br/>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b/>
                <w:bCs/>
                <w:sz w:val="24"/>
                <w:szCs w:val="24"/>
                <w:lang w:eastAsia="pt-BR"/>
              </w:rPr>
              <w:t>DO SISTEMA DE TURNO 5x1/5X1/5x1/3x3/3x1</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Ficam estabelecidos 03 (três) turnos fixos de trabalho diários, resultantes da divisão homogênea das 24 horas do dia da seguinte forma:</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          1º turno das 07h00 às 15h00;</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          2º turno das 15h00 às 23h00;</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          3º turno das 23h00 às 07h00.</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Times New Roman" w:eastAsia="Times New Roman" w:hAnsi="Times New Roman" w:cs="Times New Roman"/>
                <w:sz w:val="24"/>
                <w:szCs w:val="24"/>
                <w:lang w:eastAsia="pt-BR"/>
              </w:rPr>
              <w:t> </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lastRenderedPageBreak/>
              <w:t>Parágrafo Primeiro. Considerando a necessidade de trabalho em processo contínuo de produção, as horas trabalhadas em domingos e feriados ficam autorizadas pelo presente Acordo Coletivo de Trabalho, nos termos do artigo 68 da CLT e Portaria MTE nº 945/2015, conforme a seguinte escala, amplamente divulgada aos empregados: 3 (três) ciclos de 5 (cinco) dias de trabalho e 1 (um) dia de folga, seguido por 1 (um) ciclo de 3 (três) dias de trabalho e 3 (três) dias de folga, seguido por 1 (um) ciclo de 3 (três) dias de trabalho e 1 (um) dia de folga, conforme tabela anexa a este instrumento.</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Parágrafo Segundo. Fica assegurado ao empregado 1 (uma) folga coincidente com o domingo, no máximo após 3 (três) semanas, conforme autorizado pela Portaria MTE nº 945/2015.</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Parágrafo Terceiro. A jornada de trabalho no 3º turno, das 23h00 às 07h00, de domingo à sexta-feira é normal e habitual, sendo, portanto, remunerada sem adicional de jornada extraordinária.</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Parágrafo Quarto. A remuneração dos empregados subordinados ao sistema de trabalho 5x1/5x1/5x1/3x3/3x1 será composta pelas horas efetivamente trabalhadas, descanso semanal remunerado (DSR) e demais adicionais que lhes forem de direito nos termos da lei, regra que se aplica também para empregados admitidos após o dia 10 de fevereiro de 2017.</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Parágrafo Quinto. O descanso semanal remunerado (DSR), equivalente a 07 (sete) horas de salário, constará dos respectivos recibos de pagamento, e corresponderá ao número de domingos existentes no mês da respectiva competência.</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Parágrafo Sexto. A empresa acordante cessará suas atividades nos seguintes dias que serão considerados feriados ou suas compensações para os anos de 2025 e 2026:</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          1º de Janeiro</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          Terça-feira de Carnaval (troca pelo feriado da Consciência Negra)</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          Sexta-Feira Santa</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          Sábado de Aleluia (troca pelo feriado Tiradentes)</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          Domingo de Páscoa (troca pelo feriado Corpus Christi)</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          1º de Maio</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lastRenderedPageBreak/>
              <w:t>•          Dia das Mães (em substituição ao 9 de julho)</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          Dia dos Pais (em substituição ao 12 de outubro)</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          7 de Setembro</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          2 de Novembro</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          15 de Novembro</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          24 de Dezembro (em substituição ao dia da padroeira da cidade)</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          25 de Dezembro</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Parágrafo Sétimo. Havendo necessidade de trabalho extraordinário nos dias citados no parágrafo sétimo da presente cláusula, a empresa acordante se compromete a negociar previamente com o Sindicato.</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Parágrafo Oitavo. O trabalho extraordinário nos dias citados no parágrafo sétimo da presente cláusula será remunerado na base de 7 (sete) horas como DSR, mais o adicional de 100% como horas trabalhadas.</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Parágrafo Nono. Como não mais é praticado o turno de trabalho folguista 6x2, não mais será realizado o pagamento da bonificação estabelecida anteriormente sob o título “adicional de turno ininterrupto 6x2”.</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Parágrafo Décimo. Em razão da mudança do turno de trabalho realizada no ano de 2017, mantem-se a bonificação compensatória pela alteração de turno que será paga no valor bruto mensal equivalente a 19 (dezenove) horas do respectivo salário-hora do empregado, sob o título “bonificação única mudança de turno”.</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Parágrafo Décimo Primeiro. O Sindicato e a empresa acordante ressaltam que a bonificação mencionada no parágrafo décimo primeiro será paga exclusivamente para empregados com contrato de trabalho ativo até 10 de fevereiro de 2017 e que em 1º de maio de 2017 passaram a trabalhar no sistema 5x1/5x1/5x1/3x3/3x1.</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Parágrafo Décimo Segundo. A remuneração dos empregados vinculados ao sistema de trabalho 5x1/5x15x1/3x3/3x1 será composta pelas horas efetivamente trabalhadas, com garantia mínima de 190 (cento e noventa) horas e demais adicionais que lhes forem de direito nos termos da lei, tal regra se aplica também para os empregados admitidos após o dia 10 de fevereiro de 2017.</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lastRenderedPageBreak/>
              <w:t xml:space="preserve">Parágrafo Décimo Terceiro. A empresa acordante se compromete em manter o transporte fretado, cujo objetivo é oferecer mais conforto, segurança e qualidade de vida aos empregados, sendo que tempo </w:t>
            </w:r>
            <w:r w:rsidRPr="00BA6ED9">
              <w:rPr>
                <w:rFonts w:ascii="Verdana" w:eastAsia="Times New Roman" w:hAnsi="Verdana" w:cs="Times New Roman"/>
                <w:b/>
                <w:bCs/>
                <w:sz w:val="24"/>
                <w:szCs w:val="24"/>
                <w:lang w:eastAsia="pt-BR"/>
              </w:rPr>
              <w:t>despendido até o posto</w:t>
            </w:r>
            <w:r w:rsidRPr="00BA6ED9">
              <w:rPr>
                <w:rFonts w:ascii="Verdana" w:eastAsia="Times New Roman" w:hAnsi="Verdana" w:cs="Times New Roman"/>
                <w:sz w:val="24"/>
                <w:szCs w:val="24"/>
                <w:lang w:eastAsia="pt-BR"/>
              </w:rPr>
              <w:t xml:space="preserve"> de trabalho e para seu retorno, não será computado na jornada de trabalho, não se caracterizando horas à disposição e/ou horas </w:t>
            </w:r>
            <w:r w:rsidRPr="00BA6ED9">
              <w:rPr>
                <w:rFonts w:ascii="Verdana" w:eastAsia="Times New Roman" w:hAnsi="Verdana" w:cs="Times New Roman"/>
                <w:i/>
                <w:iCs/>
                <w:sz w:val="24"/>
                <w:szCs w:val="24"/>
                <w:lang w:eastAsia="pt-BR"/>
              </w:rPr>
              <w:t>in itinere</w:t>
            </w:r>
            <w:r w:rsidRPr="00BA6ED9">
              <w:rPr>
                <w:rFonts w:ascii="Verdana" w:eastAsia="Times New Roman" w:hAnsi="Verdana" w:cs="Times New Roman"/>
                <w:sz w:val="24"/>
                <w:szCs w:val="24"/>
                <w:lang w:eastAsia="pt-BR"/>
              </w:rPr>
              <w:t>.</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Times New Roman" w:eastAsia="Times New Roman" w:hAnsi="Times New Roman" w:cs="Times New Roman"/>
                <w:sz w:val="24"/>
                <w:szCs w:val="24"/>
                <w:lang w:eastAsia="pt-BR"/>
              </w:rPr>
              <w:t> </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b/>
                <w:bCs/>
                <w:sz w:val="24"/>
                <w:szCs w:val="24"/>
                <w:lang w:eastAsia="pt-BR"/>
              </w:rPr>
              <w:t xml:space="preserve">DO SISTEMA DE TURNOS 6x1 </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Ficam estabelecidos 03 (três) turnos fixos de trabalho diários, resultantes da divisão das 24 horas do dia, da seguinte forma:</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- 1º turno das 23h00 às 07h00, de domingo à sexta-feira;</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- 2º turno das 07h00 às 15h00, de segunda-feira a sábado;</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- 3º turno das 15h00 às 23h00, de segunda-feira a sábado.</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Parágrafo Primeiro. O descanso semanal remunerado (DSR), preferencialmente aos domingos, equivalente a 07 (sete) horas de salário, constará dos respectivos recibos de pagamento.</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Parágrafo Segundo. No caso de troca de feriados, empregados que estiverem em férias ou tenham sido contratados após a troca do feriado, receberão as horas trabalhadas como extraordinárias.</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Parágrafo Terceiro. Em razão do sistema de trabalho, a empresa acordante por liberalidade garantirá aos empregados no turno 6x1 remuneração de 212 (duzentas e doze) horas mensais, em todos os meses do ano, sendo que na eventualidade de faltas ou atrasos não justificados, as respectivas horas serão devidamente descontadas na forma da lei.</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Times New Roman" w:eastAsia="Times New Roman" w:hAnsi="Times New Roman" w:cs="Times New Roman"/>
                <w:sz w:val="24"/>
                <w:szCs w:val="24"/>
                <w:lang w:eastAsia="pt-BR"/>
              </w:rPr>
              <w:t> </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b/>
                <w:bCs/>
                <w:sz w:val="24"/>
                <w:szCs w:val="24"/>
                <w:lang w:eastAsia="pt-BR"/>
              </w:rPr>
              <w:t xml:space="preserve">DA FIXAÇÃO DOS TURNOS </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Em razão da fixação do turno de trabalho ocorrida em 1º de setembro de 2008, ficará mantido pela empresa acordante por mera liberalidade o pagamento da bonificação pela fixação de turno, a ser paga aos empregados que estavam com o contrato de trabalho em vigor na data de 13 de junho de 2008, não sendo devida aos empregados admitidos após esta data.</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lastRenderedPageBreak/>
              <w:t>Parágrafo Primeiro. A bonificação a que se refere o item 26.3 supra será paga sob o título “bonificação acordo jun/08”.</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Parágrafo Segundo. Aos empregados do turno cujo trabalho ocorre das 07:00 às 15:00 horas continuará sendo paga uma bonificação de 20 (vinte) horas.</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Parágrafo Terceiro. Aos empregados do turno cujo trabalho ocorre das 15:00 às 23:00 horas continuará sendo paga uma bonificação de 15 (quinze) horas.</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Parágrafo Quarto. A bonificação estabelecida nos parágrafos segundo e terceiro da presente cláusula será devida somente na ocorrência da prestação do trabalho em turnos fixos 5x1/5x1/5x1/3/3/3x1 e 6x1, cessando no caso de transferência do empregado para qualquer outro plano de horário determinado pela empresa acordante.</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Parágrafo Quinto. Os empregados do turno cujo trabalho ocorre das 23:00 às 07:00 horas continuarão recebendo o adicional noturno previsto neste Acordo Coletivo de Trabalho, sendo que o trabalho aos domingos fica autorizado para efeitos da Portaria MTE nº 945/2015.</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 </w:t>
            </w:r>
          </w:p>
          <w:p w:rsidR="00BA6ED9" w:rsidRPr="00BA6ED9" w:rsidRDefault="00BA6ED9" w:rsidP="00BA6ED9">
            <w:pPr>
              <w:spacing w:after="0" w:line="240" w:lineRule="auto"/>
              <w:rPr>
                <w:rFonts w:ascii="Times New Roman" w:eastAsia="Times New Roman" w:hAnsi="Times New Roman" w:cs="Times New Roman"/>
                <w:sz w:val="24"/>
                <w:szCs w:val="24"/>
                <w:lang w:eastAsia="pt-BR"/>
              </w:rPr>
            </w:pPr>
          </w:p>
          <w:p w:rsidR="00BA6ED9" w:rsidRPr="00BA6ED9" w:rsidRDefault="00BA6ED9" w:rsidP="00BA6ED9">
            <w:pPr>
              <w:spacing w:after="0" w:line="240" w:lineRule="auto"/>
              <w:jc w:val="center"/>
              <w:rPr>
                <w:rFonts w:ascii="Times New Roman" w:eastAsia="Times New Roman" w:hAnsi="Times New Roman" w:cs="Times New Roman"/>
                <w:sz w:val="24"/>
                <w:szCs w:val="24"/>
                <w:lang w:eastAsia="pt-BR"/>
              </w:rPr>
            </w:pPr>
            <w:r w:rsidRPr="00BA6ED9">
              <w:rPr>
                <w:rFonts w:ascii="Times New Roman" w:eastAsia="Times New Roman" w:hAnsi="Times New Roman" w:cs="Times New Roman"/>
                <w:b/>
                <w:bCs/>
                <w:sz w:val="24"/>
                <w:szCs w:val="24"/>
                <w:lang w:eastAsia="pt-BR"/>
              </w:rPr>
              <w:t xml:space="preserve">Jornadas Especiais (mulheres, menores, estudantes) </w:t>
            </w:r>
            <w:r w:rsidRPr="00BA6ED9">
              <w:rPr>
                <w:rFonts w:ascii="Times New Roman" w:eastAsia="Times New Roman" w:hAnsi="Times New Roman" w:cs="Times New Roman"/>
                <w:b/>
                <w:bCs/>
                <w:sz w:val="24"/>
                <w:szCs w:val="24"/>
                <w:lang w:eastAsia="pt-BR"/>
              </w:rPr>
              <w:br/>
            </w:r>
          </w:p>
          <w:p w:rsidR="00BA6ED9" w:rsidRPr="00BA6ED9" w:rsidRDefault="00BA6ED9" w:rsidP="00BA6ED9">
            <w:pPr>
              <w:spacing w:after="0" w:line="240" w:lineRule="auto"/>
              <w:rPr>
                <w:rFonts w:ascii="Times New Roman" w:eastAsia="Times New Roman" w:hAnsi="Times New Roman" w:cs="Times New Roman"/>
                <w:sz w:val="24"/>
                <w:szCs w:val="24"/>
                <w:lang w:eastAsia="pt-BR"/>
              </w:rPr>
            </w:pPr>
            <w:r w:rsidRPr="00BA6ED9">
              <w:rPr>
                <w:rFonts w:ascii="Times New Roman" w:eastAsia="Times New Roman" w:hAnsi="Times New Roman" w:cs="Times New Roman"/>
                <w:b/>
                <w:bCs/>
                <w:sz w:val="24"/>
                <w:szCs w:val="24"/>
                <w:lang w:eastAsia="pt-BR"/>
              </w:rPr>
              <w:br/>
              <w:t xml:space="preserve">CLÁUSULA VIGÉSIMA SEXTA - HORÁRIO DE TRABALHO AO ESTUDANTE </w:t>
            </w:r>
            <w:r w:rsidRPr="00BA6ED9">
              <w:rPr>
                <w:rFonts w:ascii="Times New Roman" w:eastAsia="Times New Roman" w:hAnsi="Times New Roman" w:cs="Times New Roman"/>
                <w:b/>
                <w:bCs/>
                <w:sz w:val="24"/>
                <w:szCs w:val="24"/>
                <w:lang w:eastAsia="pt-BR"/>
              </w:rPr>
              <w:br/>
            </w:r>
            <w:r w:rsidRPr="00BA6ED9">
              <w:rPr>
                <w:rFonts w:ascii="Times New Roman" w:eastAsia="Times New Roman" w:hAnsi="Times New Roman" w:cs="Times New Roman"/>
                <w:sz w:val="24"/>
                <w:szCs w:val="24"/>
                <w:lang w:eastAsia="pt-BR"/>
              </w:rPr>
              <w:br/>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Fica garantida a manutenção e impedida a alteração, desde que prejudicial, do horário de trabalho do empregado estudante matriculado em estabelecimento de ensino e cursando primeiro grau, segundo grau, curso superior, curso de formação profissional ou profissionalizante.</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Parágrafo Único. Deverá o estudante, para valer-se do disposto na presente cláusula, notificar a empresa dentro de 30 (trinta) dias a partir do início da vigência deste Acordo Coletivo de Trabalho ou da matrícula, exceto aos empregados que trabalhem em turnos de revezamento.</w:t>
            </w:r>
          </w:p>
          <w:p w:rsidR="00BA6ED9" w:rsidRPr="00BA6ED9" w:rsidRDefault="00BA6ED9" w:rsidP="00BA6ED9">
            <w:pPr>
              <w:spacing w:after="0" w:line="240" w:lineRule="auto"/>
              <w:rPr>
                <w:rFonts w:ascii="Times New Roman" w:eastAsia="Times New Roman" w:hAnsi="Times New Roman" w:cs="Times New Roman"/>
                <w:sz w:val="24"/>
                <w:szCs w:val="24"/>
                <w:lang w:eastAsia="pt-BR"/>
              </w:rPr>
            </w:pPr>
          </w:p>
          <w:p w:rsidR="00BA6ED9" w:rsidRPr="00BA6ED9" w:rsidRDefault="00BA6ED9" w:rsidP="00BA6ED9">
            <w:pPr>
              <w:spacing w:after="0" w:line="240" w:lineRule="auto"/>
              <w:jc w:val="center"/>
              <w:rPr>
                <w:rFonts w:ascii="Times New Roman" w:eastAsia="Times New Roman" w:hAnsi="Times New Roman" w:cs="Times New Roman"/>
                <w:sz w:val="24"/>
                <w:szCs w:val="24"/>
                <w:lang w:eastAsia="pt-BR"/>
              </w:rPr>
            </w:pPr>
            <w:r w:rsidRPr="00BA6ED9">
              <w:rPr>
                <w:rFonts w:ascii="Times New Roman" w:eastAsia="Times New Roman" w:hAnsi="Times New Roman" w:cs="Times New Roman"/>
                <w:b/>
                <w:bCs/>
                <w:sz w:val="24"/>
                <w:szCs w:val="24"/>
                <w:lang w:eastAsia="pt-BR"/>
              </w:rPr>
              <w:t xml:space="preserve">Outras disposições sobre jornada </w:t>
            </w:r>
            <w:r w:rsidRPr="00BA6ED9">
              <w:rPr>
                <w:rFonts w:ascii="Times New Roman" w:eastAsia="Times New Roman" w:hAnsi="Times New Roman" w:cs="Times New Roman"/>
                <w:b/>
                <w:bCs/>
                <w:sz w:val="24"/>
                <w:szCs w:val="24"/>
                <w:lang w:eastAsia="pt-BR"/>
              </w:rPr>
              <w:br/>
            </w:r>
          </w:p>
          <w:p w:rsidR="00BA6ED9" w:rsidRPr="00BA6ED9" w:rsidRDefault="00BA6ED9" w:rsidP="00BA6ED9">
            <w:pPr>
              <w:spacing w:after="0" w:line="240" w:lineRule="auto"/>
              <w:rPr>
                <w:rFonts w:ascii="Times New Roman" w:eastAsia="Times New Roman" w:hAnsi="Times New Roman" w:cs="Times New Roman"/>
                <w:sz w:val="24"/>
                <w:szCs w:val="24"/>
                <w:lang w:eastAsia="pt-BR"/>
              </w:rPr>
            </w:pPr>
            <w:r w:rsidRPr="00BA6ED9">
              <w:rPr>
                <w:rFonts w:ascii="Times New Roman" w:eastAsia="Times New Roman" w:hAnsi="Times New Roman" w:cs="Times New Roman"/>
                <w:b/>
                <w:bCs/>
                <w:sz w:val="24"/>
                <w:szCs w:val="24"/>
                <w:lang w:eastAsia="pt-BR"/>
              </w:rPr>
              <w:lastRenderedPageBreak/>
              <w:br/>
              <w:t xml:space="preserve">CLÁUSULA VIGÉSIMA SÉTIMA - TRABALHO REMOTO/HOME OFFICE </w:t>
            </w:r>
            <w:r w:rsidRPr="00BA6ED9">
              <w:rPr>
                <w:rFonts w:ascii="Times New Roman" w:eastAsia="Times New Roman" w:hAnsi="Times New Roman" w:cs="Times New Roman"/>
                <w:b/>
                <w:bCs/>
                <w:sz w:val="24"/>
                <w:szCs w:val="24"/>
                <w:lang w:eastAsia="pt-BR"/>
              </w:rPr>
              <w:br/>
            </w:r>
            <w:r w:rsidRPr="00BA6ED9">
              <w:rPr>
                <w:rFonts w:ascii="Times New Roman" w:eastAsia="Times New Roman" w:hAnsi="Times New Roman" w:cs="Times New Roman"/>
                <w:sz w:val="24"/>
                <w:szCs w:val="24"/>
                <w:lang w:eastAsia="pt-BR"/>
              </w:rPr>
              <w:br/>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Nos termos da legislação vigente, fica estabelecido a possibilidade de implementação pela empresa do Trabalho remoto, que será regulado mediante política interna da empresa.</w:t>
            </w:r>
          </w:p>
          <w:p w:rsidR="00BA6ED9" w:rsidRPr="00BA6ED9" w:rsidRDefault="00BA6ED9" w:rsidP="00BA6ED9">
            <w:pPr>
              <w:spacing w:after="0" w:line="240" w:lineRule="auto"/>
              <w:rPr>
                <w:rFonts w:ascii="Times New Roman" w:eastAsia="Times New Roman" w:hAnsi="Times New Roman" w:cs="Times New Roman"/>
                <w:sz w:val="24"/>
                <w:szCs w:val="24"/>
                <w:lang w:eastAsia="pt-BR"/>
              </w:rPr>
            </w:pPr>
            <w:r w:rsidRPr="00BA6ED9">
              <w:rPr>
                <w:rFonts w:ascii="Times New Roman" w:eastAsia="Times New Roman" w:hAnsi="Times New Roman" w:cs="Times New Roman"/>
                <w:sz w:val="24"/>
                <w:szCs w:val="24"/>
                <w:lang w:eastAsia="pt-BR"/>
              </w:rPr>
              <w:br/>
            </w:r>
            <w:r w:rsidRPr="00BA6ED9">
              <w:rPr>
                <w:rFonts w:ascii="Times New Roman" w:eastAsia="Times New Roman" w:hAnsi="Times New Roman" w:cs="Times New Roman"/>
                <w:b/>
                <w:bCs/>
                <w:sz w:val="24"/>
                <w:szCs w:val="24"/>
                <w:lang w:eastAsia="pt-BR"/>
              </w:rPr>
              <w:br/>
              <w:t xml:space="preserve">CLÁUSULA VIGÉSIMA OITAVA - DOS ELEGÍVEIS AS BONIFICAÇÕES </w:t>
            </w:r>
            <w:r w:rsidRPr="00BA6ED9">
              <w:rPr>
                <w:rFonts w:ascii="Times New Roman" w:eastAsia="Times New Roman" w:hAnsi="Times New Roman" w:cs="Times New Roman"/>
                <w:b/>
                <w:bCs/>
                <w:sz w:val="24"/>
                <w:szCs w:val="24"/>
                <w:lang w:eastAsia="pt-BR"/>
              </w:rPr>
              <w:br/>
            </w:r>
            <w:r w:rsidRPr="00BA6ED9">
              <w:rPr>
                <w:rFonts w:ascii="Times New Roman" w:eastAsia="Times New Roman" w:hAnsi="Times New Roman" w:cs="Times New Roman"/>
                <w:sz w:val="24"/>
                <w:szCs w:val="24"/>
                <w:lang w:eastAsia="pt-BR"/>
              </w:rPr>
              <w:br/>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Somente os empregados ativos são elegíveis ao recebimento das bonificações dispostas neste acordo.</w:t>
            </w:r>
          </w:p>
          <w:p w:rsidR="00BA6ED9" w:rsidRPr="00BA6ED9" w:rsidRDefault="00BA6ED9" w:rsidP="00BA6ED9">
            <w:pPr>
              <w:spacing w:after="0" w:line="240" w:lineRule="auto"/>
              <w:rPr>
                <w:rFonts w:ascii="Times New Roman" w:eastAsia="Times New Roman" w:hAnsi="Times New Roman" w:cs="Times New Roman"/>
                <w:sz w:val="24"/>
                <w:szCs w:val="24"/>
                <w:lang w:eastAsia="pt-BR"/>
              </w:rPr>
            </w:pPr>
            <w:r w:rsidRPr="00BA6ED9">
              <w:rPr>
                <w:rFonts w:ascii="Times New Roman" w:eastAsia="Times New Roman" w:hAnsi="Times New Roman" w:cs="Times New Roman"/>
                <w:sz w:val="24"/>
                <w:szCs w:val="24"/>
                <w:lang w:eastAsia="pt-BR"/>
              </w:rPr>
              <w:br/>
            </w:r>
            <w:r w:rsidRPr="00BA6ED9">
              <w:rPr>
                <w:rFonts w:ascii="Times New Roman" w:eastAsia="Times New Roman" w:hAnsi="Times New Roman" w:cs="Times New Roman"/>
                <w:b/>
                <w:bCs/>
                <w:sz w:val="24"/>
                <w:szCs w:val="24"/>
                <w:lang w:eastAsia="pt-BR"/>
              </w:rPr>
              <w:br/>
              <w:t xml:space="preserve">CLÁUSULA VIGÉSIMA NONA - JORNADA COMPENSATÓRIA ESPECIAL (BANCO DE HORAS) </w:t>
            </w:r>
            <w:r w:rsidRPr="00BA6ED9">
              <w:rPr>
                <w:rFonts w:ascii="Times New Roman" w:eastAsia="Times New Roman" w:hAnsi="Times New Roman" w:cs="Times New Roman"/>
                <w:b/>
                <w:bCs/>
                <w:sz w:val="24"/>
                <w:szCs w:val="24"/>
                <w:lang w:eastAsia="pt-BR"/>
              </w:rPr>
              <w:br/>
            </w:r>
            <w:r w:rsidRPr="00BA6ED9">
              <w:rPr>
                <w:rFonts w:ascii="Times New Roman" w:eastAsia="Times New Roman" w:hAnsi="Times New Roman" w:cs="Times New Roman"/>
                <w:sz w:val="24"/>
                <w:szCs w:val="24"/>
                <w:lang w:eastAsia="pt-BR"/>
              </w:rPr>
              <w:br/>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A presente Cláusula regulamenta a flexibilização da jornada de trabalho, nos termos previstos pelo artigo 59 e parágrafos da CLT e pela Lei nº 9.601/98, parametrizando as regras para compensação da jornada, por meio do sistema de débito e crédito de horas, na modalidade de Jornada Compensatória Especial, conforme ratificado pelos empregados.</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A jornada de trabalho dos Empregados Mensalistas será controlada de forma individual, por meio de Jornada Compensatória Especial, e obedecerá aos seguintes parâmetros:</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a) A jornada semanal de trabalho será flexível, podendo variar conforme os limites legais, sendo o excesso de horas em um dia, compensado pela correspondente diminuição em outro dia;</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b) O critério para compensação dos débitos ou créditos existentes na Jornada Compensatória Especial é a relação de 1x1 (uma hora de folga por uma hora de trabalho excedente à jornada normal), não incidindo qualquer adicional;</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 xml:space="preserve">c) Fica estabelecido o limite anual máximo de 100 (cem) horas trabalhadas, para serem lançadas na Jornada Especial Compensatória, por Empregado Mensalista. As horas que excederem </w:t>
            </w:r>
            <w:r w:rsidRPr="00BA6ED9">
              <w:rPr>
                <w:rFonts w:ascii="Verdana" w:eastAsia="Times New Roman" w:hAnsi="Verdana" w:cs="Times New Roman"/>
                <w:sz w:val="24"/>
                <w:szCs w:val="24"/>
                <w:lang w:eastAsia="pt-BR"/>
              </w:rPr>
              <w:lastRenderedPageBreak/>
              <w:t>este limite serão pagas com o adicional de horas extras de 50% (cinquenta por cento);</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d) Fica estabelecido que todas as horas extras diárias serão devidamente lançadas no Banco de Horas, salvo para eventual necessidade de trabalho realizado aos domingos e feriados que serão remunerados como hora extra.</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e) As comunicações para intenção de dispensa e compensação deverão ser informadas ao gerente respectivo com antecedência mínima de 48 horas. As faltas e atrasos injustificados ou que não forem autorizados pelo gestor da área respectiva não serão incluídos para efeito de compensação na “Jornada Compensatória Especial”.</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f) Eventuais horas negativas, desde que autorizadas pela EMPRESA, serão limitadas em 100 (cem) horas. As horas negativas que ultrapassarem o limite acumulado de 100 (cem) horas poderão ser consideradas como ausências injustificadas para todos os fins e efeitos.</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g) Não haverá compensação, na hipótese de trabalho aos domingos e feriados, sendo a jornada de trabalho paga como extra;</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h) Encerrado o período de vigência do regime de “Jornada Compensatória Especial”, a quitação de eventual saldo credor ocorrerá em folha de pagamento no mês de julho, acrescido do adicional de 50% (cinquenta por cento), sendo que eventual saldo de horas negativas será descontado do empregado.</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1.) A validade deste acordo de Banco de Horas será a seguinte:</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a) De 01/06/2024 até 31/05/2025, sendo que se o crédito da Jornada Compensatória Especial não tiver sido totalmente compensado, será pago até 30/06/2025, acrescido do adicional de 50% (cinquenta por cento), respeitada a anualidade disposta neste item.</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b) De 01/06/2025 até 31/05/2026, sendo que se o crédito da Jornada Compensatória Especial não tiver sido totalmente compensado, será pago até 30/06/2026, acrescido do adicional de 50% (cinquenta por cento), respeitada a anualidade disposta neste item.</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c) Os empregados serão periodicamente e individualmente informados sobre seu respectivo saldo da Jornada Compensatória Especial, que também poderá ser livremente consultado junto ao seu gerente;</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 xml:space="preserve">d) As ausências legais previstas no artigo 473 da CLT e as previstas em Acordo Coletivo, justificadas, serão devidamente excluídas do </w:t>
            </w:r>
            <w:r w:rsidRPr="00BA6ED9">
              <w:rPr>
                <w:rFonts w:ascii="Verdana" w:eastAsia="Times New Roman" w:hAnsi="Verdana" w:cs="Times New Roman"/>
                <w:sz w:val="24"/>
                <w:szCs w:val="24"/>
                <w:lang w:eastAsia="pt-BR"/>
              </w:rPr>
              <w:lastRenderedPageBreak/>
              <w:t>sistema de flexibilização, não interferindo na Jornada Compensatória Especial;</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Os trabalhadores que vierem a ser admitidos no quadro funcional terão adesão automática e imediata ao presente Acordo Coletivo de Trabalho, sendo desnecessário qualquer termo individual para tanto.</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Aos empregados promovidos para atividade ou cargo previsto no artigo 62 da CLT no decorrer do período de vigência haverá a compensação até a data da promoção, dos débitos ou créditos existentes na Jornada Compensatória Especial à razão de 1x1 (uma hora de folga por uma hora de trabalho excedente à jornada normal), não incidindo qualquer adicional. Após esta compensação, se houver saldo devedor será absorvido pela EMPRESA e, se houver saldo credor, a quitação ocorrerá em folha de pagamento do mês seguinte ao encerramento do exercício (julho) com adicional de horas extras à razão de 50% (cinquenta por cento).</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Na ocorrência de demissão por justo motivo (justa causa) o saldo negativo da Jornada Compensatória Especial será integralmente descontado, sendo que ao saldo positivo será pago com o adicional de horas extras, por ocasião do acerto das verbas rescisórias.</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Nas rescisões sem justa causa e nos casos de pedido de demissão, não haverá desconto do saldo negativo, que será absorvido pela Empresa, sendo que o saldo positivo será pago com adicional de horas extras, por ocasião do acerto das verbas rescisórias.</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É considerado como saldo positivo a quantidade de horas que o empregado trabalhou a mais do que sua jornada normal de trabalho e não foi compensada no período.</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É considerado como saldo negativo, a quantidade de horas que o Empregado deixou de trabalhar, considerando a jornada normal de trabalho.</w:t>
            </w:r>
          </w:p>
          <w:p w:rsidR="00BA6ED9" w:rsidRPr="00BA6ED9" w:rsidRDefault="00BA6ED9" w:rsidP="00BA6ED9">
            <w:pPr>
              <w:spacing w:after="0" w:line="240" w:lineRule="auto"/>
              <w:rPr>
                <w:rFonts w:ascii="Times New Roman" w:eastAsia="Times New Roman" w:hAnsi="Times New Roman" w:cs="Times New Roman"/>
                <w:sz w:val="24"/>
                <w:szCs w:val="24"/>
                <w:lang w:eastAsia="pt-BR"/>
              </w:rPr>
            </w:pPr>
          </w:p>
          <w:p w:rsidR="00BA6ED9" w:rsidRPr="00BA6ED9" w:rsidRDefault="00BA6ED9" w:rsidP="00BA6ED9">
            <w:pPr>
              <w:spacing w:after="0" w:line="240" w:lineRule="auto"/>
              <w:jc w:val="center"/>
              <w:rPr>
                <w:rFonts w:ascii="Times New Roman" w:eastAsia="Times New Roman" w:hAnsi="Times New Roman" w:cs="Times New Roman"/>
                <w:sz w:val="24"/>
                <w:szCs w:val="24"/>
                <w:lang w:eastAsia="pt-BR"/>
              </w:rPr>
            </w:pPr>
            <w:r w:rsidRPr="00BA6ED9">
              <w:rPr>
                <w:rFonts w:ascii="Times New Roman" w:eastAsia="Times New Roman" w:hAnsi="Times New Roman" w:cs="Times New Roman"/>
                <w:sz w:val="24"/>
                <w:szCs w:val="24"/>
                <w:lang w:eastAsia="pt-BR"/>
              </w:rPr>
              <w:br/>
            </w:r>
            <w:r w:rsidRPr="00BA6ED9">
              <w:rPr>
                <w:rFonts w:ascii="Times New Roman" w:eastAsia="Times New Roman" w:hAnsi="Times New Roman" w:cs="Times New Roman"/>
                <w:b/>
                <w:bCs/>
                <w:sz w:val="24"/>
                <w:szCs w:val="24"/>
                <w:lang w:eastAsia="pt-BR"/>
              </w:rPr>
              <w:t xml:space="preserve">Férias e Licenças </w:t>
            </w:r>
            <w:r w:rsidRPr="00BA6ED9">
              <w:rPr>
                <w:rFonts w:ascii="Times New Roman" w:eastAsia="Times New Roman" w:hAnsi="Times New Roman" w:cs="Times New Roman"/>
                <w:b/>
                <w:bCs/>
                <w:sz w:val="24"/>
                <w:szCs w:val="24"/>
                <w:lang w:eastAsia="pt-BR"/>
              </w:rPr>
              <w:br/>
            </w:r>
          </w:p>
          <w:p w:rsidR="00BA6ED9" w:rsidRPr="00BA6ED9" w:rsidRDefault="00BA6ED9" w:rsidP="00BA6ED9">
            <w:pPr>
              <w:spacing w:after="0" w:line="240" w:lineRule="auto"/>
              <w:jc w:val="center"/>
              <w:rPr>
                <w:rFonts w:ascii="Times New Roman" w:eastAsia="Times New Roman" w:hAnsi="Times New Roman" w:cs="Times New Roman"/>
                <w:sz w:val="24"/>
                <w:szCs w:val="24"/>
                <w:lang w:eastAsia="pt-BR"/>
              </w:rPr>
            </w:pPr>
            <w:r w:rsidRPr="00BA6ED9">
              <w:rPr>
                <w:rFonts w:ascii="Times New Roman" w:eastAsia="Times New Roman" w:hAnsi="Times New Roman" w:cs="Times New Roman"/>
                <w:b/>
                <w:bCs/>
                <w:sz w:val="24"/>
                <w:szCs w:val="24"/>
                <w:lang w:eastAsia="pt-BR"/>
              </w:rPr>
              <w:t xml:space="preserve">Duração e Concessão de Férias </w:t>
            </w:r>
            <w:r w:rsidRPr="00BA6ED9">
              <w:rPr>
                <w:rFonts w:ascii="Times New Roman" w:eastAsia="Times New Roman" w:hAnsi="Times New Roman" w:cs="Times New Roman"/>
                <w:b/>
                <w:bCs/>
                <w:sz w:val="24"/>
                <w:szCs w:val="24"/>
                <w:lang w:eastAsia="pt-BR"/>
              </w:rPr>
              <w:br/>
            </w:r>
          </w:p>
          <w:p w:rsidR="00BA6ED9" w:rsidRPr="00BA6ED9" w:rsidRDefault="00BA6ED9" w:rsidP="00BA6ED9">
            <w:pPr>
              <w:spacing w:after="0" w:line="240" w:lineRule="auto"/>
              <w:rPr>
                <w:rFonts w:ascii="Times New Roman" w:eastAsia="Times New Roman" w:hAnsi="Times New Roman" w:cs="Times New Roman"/>
                <w:sz w:val="24"/>
                <w:szCs w:val="24"/>
                <w:lang w:eastAsia="pt-BR"/>
              </w:rPr>
            </w:pPr>
            <w:r w:rsidRPr="00BA6ED9">
              <w:rPr>
                <w:rFonts w:ascii="Times New Roman" w:eastAsia="Times New Roman" w:hAnsi="Times New Roman" w:cs="Times New Roman"/>
                <w:b/>
                <w:bCs/>
                <w:sz w:val="24"/>
                <w:szCs w:val="24"/>
                <w:lang w:eastAsia="pt-BR"/>
              </w:rPr>
              <w:br/>
              <w:t xml:space="preserve">CLÁUSULA TRIGÉSIMA - FÉRIAS </w:t>
            </w:r>
            <w:r w:rsidRPr="00BA6ED9">
              <w:rPr>
                <w:rFonts w:ascii="Times New Roman" w:eastAsia="Times New Roman" w:hAnsi="Times New Roman" w:cs="Times New Roman"/>
                <w:b/>
                <w:bCs/>
                <w:sz w:val="24"/>
                <w:szCs w:val="24"/>
                <w:lang w:eastAsia="pt-BR"/>
              </w:rPr>
              <w:br/>
            </w:r>
            <w:r w:rsidRPr="00BA6ED9">
              <w:rPr>
                <w:rFonts w:ascii="Times New Roman" w:eastAsia="Times New Roman" w:hAnsi="Times New Roman" w:cs="Times New Roman"/>
                <w:sz w:val="24"/>
                <w:szCs w:val="24"/>
                <w:lang w:eastAsia="pt-BR"/>
              </w:rPr>
              <w:br/>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lastRenderedPageBreak/>
              <w:t>Para empregados mensalistas e horistas em turno administrativo, o início das férias coletivas ou individuais não poderá coincidir com sábados, domingos, feriados ou dias já compensados.</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Parágrafo Primeiro. Para os empregados horistas vinculados aos turnos 6x1 e 5x1/5x1/5x1/3x3/3x1, em razão da escala de trabalho, o início das férias individuais poderá coincidir com sábados, domingos ou feriados, não devendo coincidir com os dias de suas respectivas folgas.</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Parágrafo Segundo. A empresa acordante comunicará ao empregado, com 30 (trinta) dias de antecedência, a data do início do período de gozo de férias.</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Parágrafo Terceiro. Quando a empresa acordante cancelar férias individuais ou coletivas deverá ressarcir o empregado que, comprovadamente, tenha sofrido prejuízo na compra de bilhetes de viagem, exceto por motivo de doença ou acidente.</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Parágrafo Quarto. Quando as férias coletivas ou individuais abrangerem os dias 25 de dezembro e 1º de janeiro, esses dias não serão computados como férias e, portanto, excluídos da contagem dos dias corridos regularmente.</w:t>
            </w:r>
          </w:p>
          <w:p w:rsidR="00BA6ED9" w:rsidRPr="00BA6ED9" w:rsidRDefault="00BA6ED9" w:rsidP="00BA6ED9">
            <w:pPr>
              <w:spacing w:after="0" w:line="240" w:lineRule="auto"/>
              <w:rPr>
                <w:rFonts w:ascii="Times New Roman" w:eastAsia="Times New Roman" w:hAnsi="Times New Roman" w:cs="Times New Roman"/>
                <w:sz w:val="24"/>
                <w:szCs w:val="24"/>
                <w:lang w:eastAsia="pt-BR"/>
              </w:rPr>
            </w:pPr>
          </w:p>
          <w:p w:rsidR="00BA6ED9" w:rsidRPr="00BA6ED9" w:rsidRDefault="00BA6ED9" w:rsidP="00BA6ED9">
            <w:pPr>
              <w:spacing w:after="0" w:line="240" w:lineRule="auto"/>
              <w:jc w:val="center"/>
              <w:rPr>
                <w:rFonts w:ascii="Times New Roman" w:eastAsia="Times New Roman" w:hAnsi="Times New Roman" w:cs="Times New Roman"/>
                <w:sz w:val="24"/>
                <w:szCs w:val="24"/>
                <w:lang w:eastAsia="pt-BR"/>
              </w:rPr>
            </w:pPr>
            <w:r w:rsidRPr="00BA6ED9">
              <w:rPr>
                <w:rFonts w:ascii="Times New Roman" w:eastAsia="Times New Roman" w:hAnsi="Times New Roman" w:cs="Times New Roman"/>
                <w:sz w:val="24"/>
                <w:szCs w:val="24"/>
                <w:lang w:eastAsia="pt-BR"/>
              </w:rPr>
              <w:br/>
            </w:r>
            <w:r w:rsidRPr="00BA6ED9">
              <w:rPr>
                <w:rFonts w:ascii="Times New Roman" w:eastAsia="Times New Roman" w:hAnsi="Times New Roman" w:cs="Times New Roman"/>
                <w:b/>
                <w:bCs/>
                <w:sz w:val="24"/>
                <w:szCs w:val="24"/>
                <w:lang w:eastAsia="pt-BR"/>
              </w:rPr>
              <w:t xml:space="preserve">Saúde e Segurança do Trabalhador </w:t>
            </w:r>
            <w:r w:rsidRPr="00BA6ED9">
              <w:rPr>
                <w:rFonts w:ascii="Times New Roman" w:eastAsia="Times New Roman" w:hAnsi="Times New Roman" w:cs="Times New Roman"/>
                <w:b/>
                <w:bCs/>
                <w:sz w:val="24"/>
                <w:szCs w:val="24"/>
                <w:lang w:eastAsia="pt-BR"/>
              </w:rPr>
              <w:br/>
            </w:r>
          </w:p>
          <w:p w:rsidR="00BA6ED9" w:rsidRPr="00BA6ED9" w:rsidRDefault="00BA6ED9" w:rsidP="00BA6ED9">
            <w:pPr>
              <w:spacing w:after="0" w:line="240" w:lineRule="auto"/>
              <w:jc w:val="center"/>
              <w:rPr>
                <w:rFonts w:ascii="Times New Roman" w:eastAsia="Times New Roman" w:hAnsi="Times New Roman" w:cs="Times New Roman"/>
                <w:sz w:val="24"/>
                <w:szCs w:val="24"/>
                <w:lang w:eastAsia="pt-BR"/>
              </w:rPr>
            </w:pPr>
            <w:r w:rsidRPr="00BA6ED9">
              <w:rPr>
                <w:rFonts w:ascii="Times New Roman" w:eastAsia="Times New Roman" w:hAnsi="Times New Roman" w:cs="Times New Roman"/>
                <w:b/>
                <w:bCs/>
                <w:sz w:val="24"/>
                <w:szCs w:val="24"/>
                <w:lang w:eastAsia="pt-BR"/>
              </w:rPr>
              <w:t xml:space="preserve">Equipamentos de Segurança </w:t>
            </w:r>
            <w:r w:rsidRPr="00BA6ED9">
              <w:rPr>
                <w:rFonts w:ascii="Times New Roman" w:eastAsia="Times New Roman" w:hAnsi="Times New Roman" w:cs="Times New Roman"/>
                <w:b/>
                <w:bCs/>
                <w:sz w:val="24"/>
                <w:szCs w:val="24"/>
                <w:lang w:eastAsia="pt-BR"/>
              </w:rPr>
              <w:br/>
            </w:r>
          </w:p>
          <w:p w:rsidR="00BA6ED9" w:rsidRPr="00BA6ED9" w:rsidRDefault="00BA6ED9" w:rsidP="00BA6ED9">
            <w:pPr>
              <w:spacing w:after="0" w:line="240" w:lineRule="auto"/>
              <w:rPr>
                <w:rFonts w:ascii="Times New Roman" w:eastAsia="Times New Roman" w:hAnsi="Times New Roman" w:cs="Times New Roman"/>
                <w:sz w:val="24"/>
                <w:szCs w:val="24"/>
                <w:lang w:eastAsia="pt-BR"/>
              </w:rPr>
            </w:pPr>
            <w:r w:rsidRPr="00BA6ED9">
              <w:rPr>
                <w:rFonts w:ascii="Times New Roman" w:eastAsia="Times New Roman" w:hAnsi="Times New Roman" w:cs="Times New Roman"/>
                <w:b/>
                <w:bCs/>
                <w:sz w:val="24"/>
                <w:szCs w:val="24"/>
                <w:lang w:eastAsia="pt-BR"/>
              </w:rPr>
              <w:br/>
              <w:t xml:space="preserve">CLÁUSULA TRIGÉSIMA PRIMEIRA - FORNECIMENTO DE UNIFORMES E EQUIPAMENTOS DE SEGURANÇA </w:t>
            </w:r>
            <w:r w:rsidRPr="00BA6ED9">
              <w:rPr>
                <w:rFonts w:ascii="Times New Roman" w:eastAsia="Times New Roman" w:hAnsi="Times New Roman" w:cs="Times New Roman"/>
                <w:b/>
                <w:bCs/>
                <w:sz w:val="24"/>
                <w:szCs w:val="24"/>
                <w:lang w:eastAsia="pt-BR"/>
              </w:rPr>
              <w:br/>
            </w:r>
            <w:r w:rsidRPr="00BA6ED9">
              <w:rPr>
                <w:rFonts w:ascii="Times New Roman" w:eastAsia="Times New Roman" w:hAnsi="Times New Roman" w:cs="Times New Roman"/>
                <w:sz w:val="24"/>
                <w:szCs w:val="24"/>
                <w:lang w:eastAsia="pt-BR"/>
              </w:rPr>
              <w:br/>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A empresa acordante fornecerá aos empregados gratuitamente uniformes, macacões e outras peças de vestimenta, bem como equipamentos de proteção individual e de segurança adequados ao exercício de suas funções, inclusive calçados especiais, quando a atividade assim exigir.</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Parágrafo Primeiro. Os empregados serão treinados e orientados sobre a correta utilização desses equipamentos, bem como sobre os riscos da não utilização.</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lastRenderedPageBreak/>
              <w:t>Parágrafo Segundo. Todos os equipamentos de proteção individual que, em razão da atividade desenvolvida, exigirem trocas constantes, tais como protetores auriculares, creme de proteção para mão, máscaras respiratórias, óculos de segurança, capacete, etc, estarão à disposição dos empregados em cada local de trabalho ou no almoxarifado, cabendo-lhes usá-los correta e efetivamente.</w:t>
            </w:r>
          </w:p>
          <w:p w:rsidR="00BA6ED9" w:rsidRPr="00BA6ED9" w:rsidRDefault="00BA6ED9" w:rsidP="00BA6ED9">
            <w:pPr>
              <w:spacing w:after="0" w:line="240" w:lineRule="auto"/>
              <w:rPr>
                <w:rFonts w:ascii="Times New Roman" w:eastAsia="Times New Roman" w:hAnsi="Times New Roman" w:cs="Times New Roman"/>
                <w:sz w:val="24"/>
                <w:szCs w:val="24"/>
                <w:lang w:eastAsia="pt-BR"/>
              </w:rPr>
            </w:pPr>
            <w:r w:rsidRPr="00BA6ED9">
              <w:rPr>
                <w:rFonts w:ascii="Times New Roman" w:eastAsia="Times New Roman" w:hAnsi="Times New Roman" w:cs="Times New Roman"/>
                <w:sz w:val="24"/>
                <w:szCs w:val="24"/>
                <w:lang w:eastAsia="pt-BR"/>
              </w:rPr>
              <w:br/>
            </w:r>
            <w:r w:rsidRPr="00BA6ED9">
              <w:rPr>
                <w:rFonts w:ascii="Times New Roman" w:eastAsia="Times New Roman" w:hAnsi="Times New Roman" w:cs="Times New Roman"/>
                <w:b/>
                <w:bCs/>
                <w:sz w:val="24"/>
                <w:szCs w:val="24"/>
                <w:lang w:eastAsia="pt-BR"/>
              </w:rPr>
              <w:br/>
              <w:t xml:space="preserve">CLÁUSULA TRIGÉSIMA SEGUNDA - MEDIDAS DE PROTEÇÃO </w:t>
            </w:r>
            <w:r w:rsidRPr="00BA6ED9">
              <w:rPr>
                <w:rFonts w:ascii="Times New Roman" w:eastAsia="Times New Roman" w:hAnsi="Times New Roman" w:cs="Times New Roman"/>
                <w:b/>
                <w:bCs/>
                <w:sz w:val="24"/>
                <w:szCs w:val="24"/>
                <w:lang w:eastAsia="pt-BR"/>
              </w:rPr>
              <w:br/>
            </w:r>
            <w:r w:rsidRPr="00BA6ED9">
              <w:rPr>
                <w:rFonts w:ascii="Times New Roman" w:eastAsia="Times New Roman" w:hAnsi="Times New Roman" w:cs="Times New Roman"/>
                <w:sz w:val="24"/>
                <w:szCs w:val="24"/>
                <w:lang w:eastAsia="pt-BR"/>
              </w:rPr>
              <w:br/>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No primeiro dia de trabalho do empregado, a empresa acordante realizará o treinamento com equipamento de proteção e dará conhecimento aos empregados das áreas de trabalho.</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Parágrafo Primeiro. Os empregados serão treinados e orientados sobre a correta utilização dos equipamentos de proteção, bem como sobre os riscos da não utilização.</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Parágrafo Segundo. A empresa acordante também poderá adotar medidas de proteção de ordem coletiva, em relação às condições de trabalho e segurança dos trabalhadores.</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Parágrafo Terceiro. O Sindicato oficiará a empresa acordante as queixas fundamentadas por seus trabalhadores, em relação às condições de trabalho e segurança.</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Parágrafo Quarto. No prazo de 30 (trinta) dias do recebimento do ofício de que trata o parágrafo terceiro da presente cláusula, a empresa acordante responderá ao Sindicato, por escrito, informando os resultados dos levantamentos efetuados, especificando as medidas de proteção adotadas, ou que serão adotadas, e em que prazo.</w:t>
            </w:r>
          </w:p>
          <w:p w:rsidR="00BA6ED9" w:rsidRPr="00BA6ED9" w:rsidRDefault="00BA6ED9" w:rsidP="00BA6ED9">
            <w:pPr>
              <w:spacing w:after="0" w:line="240" w:lineRule="auto"/>
              <w:rPr>
                <w:rFonts w:ascii="Times New Roman" w:eastAsia="Times New Roman" w:hAnsi="Times New Roman" w:cs="Times New Roman"/>
                <w:sz w:val="24"/>
                <w:szCs w:val="24"/>
                <w:lang w:eastAsia="pt-BR"/>
              </w:rPr>
            </w:pPr>
          </w:p>
          <w:p w:rsidR="00BA6ED9" w:rsidRPr="00BA6ED9" w:rsidRDefault="00BA6ED9" w:rsidP="00BA6ED9">
            <w:pPr>
              <w:spacing w:after="0" w:line="240" w:lineRule="auto"/>
              <w:jc w:val="center"/>
              <w:rPr>
                <w:rFonts w:ascii="Times New Roman" w:eastAsia="Times New Roman" w:hAnsi="Times New Roman" w:cs="Times New Roman"/>
                <w:sz w:val="24"/>
                <w:szCs w:val="24"/>
                <w:lang w:eastAsia="pt-BR"/>
              </w:rPr>
            </w:pPr>
            <w:r w:rsidRPr="00BA6ED9">
              <w:rPr>
                <w:rFonts w:ascii="Times New Roman" w:eastAsia="Times New Roman" w:hAnsi="Times New Roman" w:cs="Times New Roman"/>
                <w:b/>
                <w:bCs/>
                <w:sz w:val="24"/>
                <w:szCs w:val="24"/>
                <w:lang w:eastAsia="pt-BR"/>
              </w:rPr>
              <w:t xml:space="preserve">CIPA – composição, eleição, atribuições, garantias aos cipeiros </w:t>
            </w:r>
            <w:r w:rsidRPr="00BA6ED9">
              <w:rPr>
                <w:rFonts w:ascii="Times New Roman" w:eastAsia="Times New Roman" w:hAnsi="Times New Roman" w:cs="Times New Roman"/>
                <w:b/>
                <w:bCs/>
                <w:sz w:val="24"/>
                <w:szCs w:val="24"/>
                <w:lang w:eastAsia="pt-BR"/>
              </w:rPr>
              <w:br/>
            </w:r>
          </w:p>
          <w:p w:rsidR="00BA6ED9" w:rsidRPr="00BA6ED9" w:rsidRDefault="00BA6ED9" w:rsidP="00BA6ED9">
            <w:pPr>
              <w:spacing w:after="0" w:line="240" w:lineRule="auto"/>
              <w:rPr>
                <w:rFonts w:ascii="Times New Roman" w:eastAsia="Times New Roman" w:hAnsi="Times New Roman" w:cs="Times New Roman"/>
                <w:sz w:val="24"/>
                <w:szCs w:val="24"/>
                <w:lang w:eastAsia="pt-BR"/>
              </w:rPr>
            </w:pPr>
            <w:r w:rsidRPr="00BA6ED9">
              <w:rPr>
                <w:rFonts w:ascii="Times New Roman" w:eastAsia="Times New Roman" w:hAnsi="Times New Roman" w:cs="Times New Roman"/>
                <w:b/>
                <w:bCs/>
                <w:sz w:val="24"/>
                <w:szCs w:val="24"/>
                <w:lang w:eastAsia="pt-BR"/>
              </w:rPr>
              <w:br/>
              <w:t xml:space="preserve">CLÁUSULA TRIGÉSIMA TERCEIRA - CIPA </w:t>
            </w:r>
            <w:r w:rsidRPr="00BA6ED9">
              <w:rPr>
                <w:rFonts w:ascii="Times New Roman" w:eastAsia="Times New Roman" w:hAnsi="Times New Roman" w:cs="Times New Roman"/>
                <w:b/>
                <w:bCs/>
                <w:sz w:val="24"/>
                <w:szCs w:val="24"/>
                <w:lang w:eastAsia="pt-BR"/>
              </w:rPr>
              <w:br/>
            </w:r>
            <w:r w:rsidRPr="00BA6ED9">
              <w:rPr>
                <w:rFonts w:ascii="Times New Roman" w:eastAsia="Times New Roman" w:hAnsi="Times New Roman" w:cs="Times New Roman"/>
                <w:sz w:val="24"/>
                <w:szCs w:val="24"/>
                <w:lang w:eastAsia="pt-BR"/>
              </w:rPr>
              <w:br/>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A EMPRESA acordante encaminhará ao Sindicato cópias das atas de reuniões da CIPA, até o 15º (décimo-quinto) dia da reunião subseqüente, conforme NR-5.</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Times New Roman" w:eastAsia="Times New Roman" w:hAnsi="Times New Roman" w:cs="Times New Roman"/>
                <w:sz w:val="24"/>
                <w:szCs w:val="24"/>
                <w:lang w:eastAsia="pt-BR"/>
              </w:rPr>
              <w:t> </w:t>
            </w:r>
          </w:p>
          <w:p w:rsidR="00BA6ED9" w:rsidRPr="00BA6ED9" w:rsidRDefault="00BA6ED9" w:rsidP="00BA6ED9">
            <w:pPr>
              <w:spacing w:after="0" w:line="240" w:lineRule="auto"/>
              <w:rPr>
                <w:rFonts w:ascii="Times New Roman" w:eastAsia="Times New Roman" w:hAnsi="Times New Roman" w:cs="Times New Roman"/>
                <w:sz w:val="24"/>
                <w:szCs w:val="24"/>
                <w:lang w:eastAsia="pt-BR"/>
              </w:rPr>
            </w:pPr>
          </w:p>
          <w:p w:rsidR="00BA6ED9" w:rsidRPr="00BA6ED9" w:rsidRDefault="00BA6ED9" w:rsidP="00BA6ED9">
            <w:pPr>
              <w:spacing w:after="0" w:line="240" w:lineRule="auto"/>
              <w:jc w:val="center"/>
              <w:rPr>
                <w:rFonts w:ascii="Times New Roman" w:eastAsia="Times New Roman" w:hAnsi="Times New Roman" w:cs="Times New Roman"/>
                <w:sz w:val="24"/>
                <w:szCs w:val="24"/>
                <w:lang w:eastAsia="pt-BR"/>
              </w:rPr>
            </w:pPr>
            <w:r w:rsidRPr="00BA6ED9">
              <w:rPr>
                <w:rFonts w:ascii="Times New Roman" w:eastAsia="Times New Roman" w:hAnsi="Times New Roman" w:cs="Times New Roman"/>
                <w:b/>
                <w:bCs/>
                <w:sz w:val="24"/>
                <w:szCs w:val="24"/>
                <w:lang w:eastAsia="pt-BR"/>
              </w:rPr>
              <w:t xml:space="preserve">Exames Médicos </w:t>
            </w:r>
            <w:r w:rsidRPr="00BA6ED9">
              <w:rPr>
                <w:rFonts w:ascii="Times New Roman" w:eastAsia="Times New Roman" w:hAnsi="Times New Roman" w:cs="Times New Roman"/>
                <w:b/>
                <w:bCs/>
                <w:sz w:val="24"/>
                <w:szCs w:val="24"/>
                <w:lang w:eastAsia="pt-BR"/>
              </w:rPr>
              <w:br/>
            </w:r>
          </w:p>
          <w:p w:rsidR="00BA6ED9" w:rsidRPr="00BA6ED9" w:rsidRDefault="00BA6ED9" w:rsidP="00BA6ED9">
            <w:pPr>
              <w:spacing w:after="0" w:line="240" w:lineRule="auto"/>
              <w:rPr>
                <w:rFonts w:ascii="Times New Roman" w:eastAsia="Times New Roman" w:hAnsi="Times New Roman" w:cs="Times New Roman"/>
                <w:sz w:val="24"/>
                <w:szCs w:val="24"/>
                <w:lang w:eastAsia="pt-BR"/>
              </w:rPr>
            </w:pPr>
            <w:r w:rsidRPr="00BA6ED9">
              <w:rPr>
                <w:rFonts w:ascii="Times New Roman" w:eastAsia="Times New Roman" w:hAnsi="Times New Roman" w:cs="Times New Roman"/>
                <w:b/>
                <w:bCs/>
                <w:sz w:val="24"/>
                <w:szCs w:val="24"/>
                <w:lang w:eastAsia="pt-BR"/>
              </w:rPr>
              <w:br/>
              <w:t xml:space="preserve">CLÁUSULA TRIGÉSIMA QUARTA - EXAME DEMISSIONAL </w:t>
            </w:r>
            <w:r w:rsidRPr="00BA6ED9">
              <w:rPr>
                <w:rFonts w:ascii="Times New Roman" w:eastAsia="Times New Roman" w:hAnsi="Times New Roman" w:cs="Times New Roman"/>
                <w:b/>
                <w:bCs/>
                <w:sz w:val="24"/>
                <w:szCs w:val="24"/>
                <w:lang w:eastAsia="pt-BR"/>
              </w:rPr>
              <w:br/>
            </w:r>
            <w:r w:rsidRPr="00BA6ED9">
              <w:rPr>
                <w:rFonts w:ascii="Times New Roman" w:eastAsia="Times New Roman" w:hAnsi="Times New Roman" w:cs="Times New Roman"/>
                <w:sz w:val="24"/>
                <w:szCs w:val="24"/>
                <w:lang w:eastAsia="pt-BR"/>
              </w:rPr>
              <w:br/>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Fica ampliado em mais 90 (noventa) dias o prazo de dispensa da realização do exame médico demissional, além daquele definido legalmente.</w:t>
            </w:r>
          </w:p>
          <w:p w:rsidR="00BA6ED9" w:rsidRPr="00BA6ED9" w:rsidRDefault="00BA6ED9" w:rsidP="00BA6ED9">
            <w:pPr>
              <w:spacing w:after="0" w:line="240" w:lineRule="auto"/>
              <w:rPr>
                <w:rFonts w:ascii="Times New Roman" w:eastAsia="Times New Roman" w:hAnsi="Times New Roman" w:cs="Times New Roman"/>
                <w:sz w:val="24"/>
                <w:szCs w:val="24"/>
                <w:lang w:eastAsia="pt-BR"/>
              </w:rPr>
            </w:pPr>
          </w:p>
          <w:p w:rsidR="00BA6ED9" w:rsidRPr="00BA6ED9" w:rsidRDefault="00BA6ED9" w:rsidP="00BA6ED9">
            <w:pPr>
              <w:spacing w:after="0" w:line="240" w:lineRule="auto"/>
              <w:jc w:val="center"/>
              <w:rPr>
                <w:rFonts w:ascii="Times New Roman" w:eastAsia="Times New Roman" w:hAnsi="Times New Roman" w:cs="Times New Roman"/>
                <w:sz w:val="24"/>
                <w:szCs w:val="24"/>
                <w:lang w:eastAsia="pt-BR"/>
              </w:rPr>
            </w:pPr>
            <w:r w:rsidRPr="00BA6ED9">
              <w:rPr>
                <w:rFonts w:ascii="Times New Roman" w:eastAsia="Times New Roman" w:hAnsi="Times New Roman" w:cs="Times New Roman"/>
                <w:b/>
                <w:bCs/>
                <w:sz w:val="24"/>
                <w:szCs w:val="24"/>
                <w:lang w:eastAsia="pt-BR"/>
              </w:rPr>
              <w:t xml:space="preserve">Aceitação de Atestados Médicos </w:t>
            </w:r>
            <w:r w:rsidRPr="00BA6ED9">
              <w:rPr>
                <w:rFonts w:ascii="Times New Roman" w:eastAsia="Times New Roman" w:hAnsi="Times New Roman" w:cs="Times New Roman"/>
                <w:b/>
                <w:bCs/>
                <w:sz w:val="24"/>
                <w:szCs w:val="24"/>
                <w:lang w:eastAsia="pt-BR"/>
              </w:rPr>
              <w:br/>
            </w:r>
          </w:p>
          <w:p w:rsidR="00BA6ED9" w:rsidRPr="00BA6ED9" w:rsidRDefault="00BA6ED9" w:rsidP="00BA6ED9">
            <w:pPr>
              <w:spacing w:after="0" w:line="240" w:lineRule="auto"/>
              <w:rPr>
                <w:rFonts w:ascii="Times New Roman" w:eastAsia="Times New Roman" w:hAnsi="Times New Roman" w:cs="Times New Roman"/>
                <w:sz w:val="24"/>
                <w:szCs w:val="24"/>
                <w:lang w:eastAsia="pt-BR"/>
              </w:rPr>
            </w:pPr>
            <w:r w:rsidRPr="00BA6ED9">
              <w:rPr>
                <w:rFonts w:ascii="Times New Roman" w:eastAsia="Times New Roman" w:hAnsi="Times New Roman" w:cs="Times New Roman"/>
                <w:b/>
                <w:bCs/>
                <w:sz w:val="24"/>
                <w:szCs w:val="24"/>
                <w:lang w:eastAsia="pt-BR"/>
              </w:rPr>
              <w:br/>
              <w:t xml:space="preserve">CLÁUSULA TRIGÉSIMA QUINTA - ATESTADOS ODONTOLÓGICOS </w:t>
            </w:r>
            <w:r w:rsidRPr="00BA6ED9">
              <w:rPr>
                <w:rFonts w:ascii="Times New Roman" w:eastAsia="Times New Roman" w:hAnsi="Times New Roman" w:cs="Times New Roman"/>
                <w:b/>
                <w:bCs/>
                <w:sz w:val="24"/>
                <w:szCs w:val="24"/>
                <w:lang w:eastAsia="pt-BR"/>
              </w:rPr>
              <w:br/>
            </w:r>
            <w:r w:rsidRPr="00BA6ED9">
              <w:rPr>
                <w:rFonts w:ascii="Times New Roman" w:eastAsia="Times New Roman" w:hAnsi="Times New Roman" w:cs="Times New Roman"/>
                <w:sz w:val="24"/>
                <w:szCs w:val="24"/>
                <w:lang w:eastAsia="pt-BR"/>
              </w:rPr>
              <w:br/>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Serão reconhecidos os atestados odontológicos emitidos por facultativos do Sindicato profissional, desde que obedecidas as exigências legais.</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Parágrafo Único. Os atestados a que se refere a presente cláusula não serão questionados quanto à sua origem, se portarem o Código Internacional de Doenças (CID), o carimbo do respectivo Sindicato profissional e assinatura do seu facultativo.</w:t>
            </w:r>
          </w:p>
          <w:p w:rsidR="00BA6ED9" w:rsidRPr="00BA6ED9" w:rsidRDefault="00BA6ED9" w:rsidP="00BA6ED9">
            <w:pPr>
              <w:spacing w:after="0" w:line="240" w:lineRule="auto"/>
              <w:rPr>
                <w:rFonts w:ascii="Times New Roman" w:eastAsia="Times New Roman" w:hAnsi="Times New Roman" w:cs="Times New Roman"/>
                <w:sz w:val="24"/>
                <w:szCs w:val="24"/>
                <w:lang w:eastAsia="pt-BR"/>
              </w:rPr>
            </w:pPr>
          </w:p>
          <w:p w:rsidR="00BA6ED9" w:rsidRPr="00BA6ED9" w:rsidRDefault="00BA6ED9" w:rsidP="00BA6ED9">
            <w:pPr>
              <w:spacing w:after="0" w:line="240" w:lineRule="auto"/>
              <w:jc w:val="center"/>
              <w:rPr>
                <w:rFonts w:ascii="Times New Roman" w:eastAsia="Times New Roman" w:hAnsi="Times New Roman" w:cs="Times New Roman"/>
                <w:sz w:val="24"/>
                <w:szCs w:val="24"/>
                <w:lang w:eastAsia="pt-BR"/>
              </w:rPr>
            </w:pPr>
            <w:r w:rsidRPr="00BA6ED9">
              <w:rPr>
                <w:rFonts w:ascii="Times New Roman" w:eastAsia="Times New Roman" w:hAnsi="Times New Roman" w:cs="Times New Roman"/>
                <w:sz w:val="24"/>
                <w:szCs w:val="24"/>
                <w:lang w:eastAsia="pt-BR"/>
              </w:rPr>
              <w:br/>
            </w:r>
            <w:r w:rsidRPr="00BA6ED9">
              <w:rPr>
                <w:rFonts w:ascii="Times New Roman" w:eastAsia="Times New Roman" w:hAnsi="Times New Roman" w:cs="Times New Roman"/>
                <w:b/>
                <w:bCs/>
                <w:sz w:val="24"/>
                <w:szCs w:val="24"/>
                <w:lang w:eastAsia="pt-BR"/>
              </w:rPr>
              <w:t xml:space="preserve">Relações Sindicais </w:t>
            </w:r>
            <w:r w:rsidRPr="00BA6ED9">
              <w:rPr>
                <w:rFonts w:ascii="Times New Roman" w:eastAsia="Times New Roman" w:hAnsi="Times New Roman" w:cs="Times New Roman"/>
                <w:b/>
                <w:bCs/>
                <w:sz w:val="24"/>
                <w:szCs w:val="24"/>
                <w:lang w:eastAsia="pt-BR"/>
              </w:rPr>
              <w:br/>
            </w:r>
          </w:p>
          <w:p w:rsidR="00BA6ED9" w:rsidRPr="00BA6ED9" w:rsidRDefault="00BA6ED9" w:rsidP="00BA6ED9">
            <w:pPr>
              <w:spacing w:after="0" w:line="240" w:lineRule="auto"/>
              <w:jc w:val="center"/>
              <w:rPr>
                <w:rFonts w:ascii="Times New Roman" w:eastAsia="Times New Roman" w:hAnsi="Times New Roman" w:cs="Times New Roman"/>
                <w:sz w:val="24"/>
                <w:szCs w:val="24"/>
                <w:lang w:eastAsia="pt-BR"/>
              </w:rPr>
            </w:pPr>
            <w:r w:rsidRPr="00BA6ED9">
              <w:rPr>
                <w:rFonts w:ascii="Times New Roman" w:eastAsia="Times New Roman" w:hAnsi="Times New Roman" w:cs="Times New Roman"/>
                <w:b/>
                <w:bCs/>
                <w:sz w:val="24"/>
                <w:szCs w:val="24"/>
                <w:lang w:eastAsia="pt-BR"/>
              </w:rPr>
              <w:t xml:space="preserve">Sindicalização (campanhas e contratação de sindicalizados) </w:t>
            </w:r>
            <w:r w:rsidRPr="00BA6ED9">
              <w:rPr>
                <w:rFonts w:ascii="Times New Roman" w:eastAsia="Times New Roman" w:hAnsi="Times New Roman" w:cs="Times New Roman"/>
                <w:b/>
                <w:bCs/>
                <w:sz w:val="24"/>
                <w:szCs w:val="24"/>
                <w:lang w:eastAsia="pt-BR"/>
              </w:rPr>
              <w:br/>
            </w:r>
          </w:p>
          <w:p w:rsidR="00BA6ED9" w:rsidRPr="00BA6ED9" w:rsidRDefault="00BA6ED9" w:rsidP="00BA6ED9">
            <w:pPr>
              <w:spacing w:after="0" w:line="240" w:lineRule="auto"/>
              <w:rPr>
                <w:rFonts w:ascii="Times New Roman" w:eastAsia="Times New Roman" w:hAnsi="Times New Roman" w:cs="Times New Roman"/>
                <w:sz w:val="24"/>
                <w:szCs w:val="24"/>
                <w:lang w:eastAsia="pt-BR"/>
              </w:rPr>
            </w:pPr>
            <w:r w:rsidRPr="00BA6ED9">
              <w:rPr>
                <w:rFonts w:ascii="Times New Roman" w:eastAsia="Times New Roman" w:hAnsi="Times New Roman" w:cs="Times New Roman"/>
                <w:b/>
                <w:bCs/>
                <w:sz w:val="24"/>
                <w:szCs w:val="24"/>
                <w:lang w:eastAsia="pt-BR"/>
              </w:rPr>
              <w:br/>
              <w:t xml:space="preserve">CLÁUSULA TRIGÉSIMA SEXTA - SINDICALIZAÇÃO </w:t>
            </w:r>
            <w:r w:rsidRPr="00BA6ED9">
              <w:rPr>
                <w:rFonts w:ascii="Times New Roman" w:eastAsia="Times New Roman" w:hAnsi="Times New Roman" w:cs="Times New Roman"/>
                <w:b/>
                <w:bCs/>
                <w:sz w:val="24"/>
                <w:szCs w:val="24"/>
                <w:lang w:eastAsia="pt-BR"/>
              </w:rPr>
              <w:br/>
            </w:r>
            <w:r w:rsidRPr="00BA6ED9">
              <w:rPr>
                <w:rFonts w:ascii="Times New Roman" w:eastAsia="Times New Roman" w:hAnsi="Times New Roman" w:cs="Times New Roman"/>
                <w:sz w:val="24"/>
                <w:szCs w:val="24"/>
                <w:lang w:eastAsia="pt-BR"/>
              </w:rPr>
              <w:br/>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O Sindicato fornecerá a proposta de sindicalização ao empregado recém admitido na empresa acordante, com materiais fornecidos pela própria entidade sindical.</w:t>
            </w:r>
          </w:p>
          <w:p w:rsidR="00BA6ED9" w:rsidRPr="00BA6ED9" w:rsidRDefault="00BA6ED9" w:rsidP="00BA6ED9">
            <w:pPr>
              <w:spacing w:after="0" w:line="240" w:lineRule="auto"/>
              <w:rPr>
                <w:rFonts w:ascii="Times New Roman" w:eastAsia="Times New Roman" w:hAnsi="Times New Roman" w:cs="Times New Roman"/>
                <w:sz w:val="24"/>
                <w:szCs w:val="24"/>
                <w:lang w:eastAsia="pt-BR"/>
              </w:rPr>
            </w:pPr>
          </w:p>
          <w:p w:rsidR="00BA6ED9" w:rsidRPr="00BA6ED9" w:rsidRDefault="00BA6ED9" w:rsidP="00BA6ED9">
            <w:pPr>
              <w:spacing w:after="0" w:line="240" w:lineRule="auto"/>
              <w:jc w:val="center"/>
              <w:rPr>
                <w:rFonts w:ascii="Times New Roman" w:eastAsia="Times New Roman" w:hAnsi="Times New Roman" w:cs="Times New Roman"/>
                <w:sz w:val="24"/>
                <w:szCs w:val="24"/>
                <w:lang w:eastAsia="pt-BR"/>
              </w:rPr>
            </w:pPr>
            <w:r w:rsidRPr="00BA6ED9">
              <w:rPr>
                <w:rFonts w:ascii="Times New Roman" w:eastAsia="Times New Roman" w:hAnsi="Times New Roman" w:cs="Times New Roman"/>
                <w:b/>
                <w:bCs/>
                <w:sz w:val="24"/>
                <w:szCs w:val="24"/>
                <w:lang w:eastAsia="pt-BR"/>
              </w:rPr>
              <w:t xml:space="preserve">Outras disposições sobre relação entre sindicato e empresa </w:t>
            </w:r>
            <w:r w:rsidRPr="00BA6ED9">
              <w:rPr>
                <w:rFonts w:ascii="Times New Roman" w:eastAsia="Times New Roman" w:hAnsi="Times New Roman" w:cs="Times New Roman"/>
                <w:b/>
                <w:bCs/>
                <w:sz w:val="24"/>
                <w:szCs w:val="24"/>
                <w:lang w:eastAsia="pt-BR"/>
              </w:rPr>
              <w:br/>
            </w:r>
          </w:p>
          <w:p w:rsidR="00BA6ED9" w:rsidRPr="00BA6ED9" w:rsidRDefault="00BA6ED9" w:rsidP="00BA6ED9">
            <w:pPr>
              <w:spacing w:after="0" w:line="240" w:lineRule="auto"/>
              <w:rPr>
                <w:rFonts w:ascii="Times New Roman" w:eastAsia="Times New Roman" w:hAnsi="Times New Roman" w:cs="Times New Roman"/>
                <w:sz w:val="24"/>
                <w:szCs w:val="24"/>
                <w:lang w:eastAsia="pt-BR"/>
              </w:rPr>
            </w:pPr>
            <w:r w:rsidRPr="00BA6ED9">
              <w:rPr>
                <w:rFonts w:ascii="Times New Roman" w:eastAsia="Times New Roman" w:hAnsi="Times New Roman" w:cs="Times New Roman"/>
                <w:b/>
                <w:bCs/>
                <w:sz w:val="24"/>
                <w:szCs w:val="24"/>
                <w:lang w:eastAsia="pt-BR"/>
              </w:rPr>
              <w:br/>
              <w:t xml:space="preserve">CLÁUSULA TRIGÉSIMA SÉTIMA - QUADRO DE AVISOS </w:t>
            </w:r>
            <w:r w:rsidRPr="00BA6ED9">
              <w:rPr>
                <w:rFonts w:ascii="Times New Roman" w:eastAsia="Times New Roman" w:hAnsi="Times New Roman" w:cs="Times New Roman"/>
                <w:b/>
                <w:bCs/>
                <w:sz w:val="24"/>
                <w:szCs w:val="24"/>
                <w:lang w:eastAsia="pt-BR"/>
              </w:rPr>
              <w:br/>
            </w:r>
            <w:r w:rsidRPr="00BA6ED9">
              <w:rPr>
                <w:rFonts w:ascii="Times New Roman" w:eastAsia="Times New Roman" w:hAnsi="Times New Roman" w:cs="Times New Roman"/>
                <w:sz w:val="24"/>
                <w:szCs w:val="24"/>
                <w:lang w:eastAsia="pt-BR"/>
              </w:rPr>
              <w:lastRenderedPageBreak/>
              <w:br/>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A empresa acordante colocará à disposição do Sindicato quadro de avisos para afixação de comunicados oficiais de interesse da categoria, que serão encaminhados ao setor competente da empregadora, incumbindo a esta, dentro de 12 (doze) horas posteriores ao recebimento, afixar no referido quadro.</w:t>
            </w:r>
          </w:p>
          <w:p w:rsidR="00BA6ED9" w:rsidRPr="00BA6ED9" w:rsidRDefault="00BA6ED9" w:rsidP="00BA6ED9">
            <w:pPr>
              <w:spacing w:after="0" w:line="240" w:lineRule="auto"/>
              <w:rPr>
                <w:rFonts w:ascii="Times New Roman" w:eastAsia="Times New Roman" w:hAnsi="Times New Roman" w:cs="Times New Roman"/>
                <w:sz w:val="24"/>
                <w:szCs w:val="24"/>
                <w:lang w:eastAsia="pt-BR"/>
              </w:rPr>
            </w:pPr>
          </w:p>
          <w:p w:rsidR="00BA6ED9" w:rsidRPr="00BA6ED9" w:rsidRDefault="00BA6ED9" w:rsidP="00BA6ED9">
            <w:pPr>
              <w:spacing w:after="0" w:line="240" w:lineRule="auto"/>
              <w:jc w:val="center"/>
              <w:rPr>
                <w:rFonts w:ascii="Times New Roman" w:eastAsia="Times New Roman" w:hAnsi="Times New Roman" w:cs="Times New Roman"/>
                <w:sz w:val="24"/>
                <w:szCs w:val="24"/>
                <w:lang w:eastAsia="pt-BR"/>
              </w:rPr>
            </w:pPr>
            <w:r w:rsidRPr="00BA6ED9">
              <w:rPr>
                <w:rFonts w:ascii="Times New Roman" w:eastAsia="Times New Roman" w:hAnsi="Times New Roman" w:cs="Times New Roman"/>
                <w:b/>
                <w:bCs/>
                <w:sz w:val="24"/>
                <w:szCs w:val="24"/>
                <w:lang w:eastAsia="pt-BR"/>
              </w:rPr>
              <w:t xml:space="preserve">Outras disposições sobre representação e organização </w:t>
            </w:r>
            <w:r w:rsidRPr="00BA6ED9">
              <w:rPr>
                <w:rFonts w:ascii="Times New Roman" w:eastAsia="Times New Roman" w:hAnsi="Times New Roman" w:cs="Times New Roman"/>
                <w:b/>
                <w:bCs/>
                <w:sz w:val="24"/>
                <w:szCs w:val="24"/>
                <w:lang w:eastAsia="pt-BR"/>
              </w:rPr>
              <w:br/>
            </w:r>
          </w:p>
          <w:p w:rsidR="00BA6ED9" w:rsidRPr="00BA6ED9" w:rsidRDefault="00BA6ED9" w:rsidP="00BA6ED9">
            <w:pPr>
              <w:spacing w:after="0" w:line="240" w:lineRule="auto"/>
              <w:rPr>
                <w:rFonts w:ascii="Times New Roman" w:eastAsia="Times New Roman" w:hAnsi="Times New Roman" w:cs="Times New Roman"/>
                <w:sz w:val="24"/>
                <w:szCs w:val="24"/>
                <w:lang w:eastAsia="pt-BR"/>
              </w:rPr>
            </w:pPr>
            <w:r w:rsidRPr="00BA6ED9">
              <w:rPr>
                <w:rFonts w:ascii="Times New Roman" w:eastAsia="Times New Roman" w:hAnsi="Times New Roman" w:cs="Times New Roman"/>
                <w:b/>
                <w:bCs/>
                <w:sz w:val="24"/>
                <w:szCs w:val="24"/>
                <w:lang w:eastAsia="pt-BR"/>
              </w:rPr>
              <w:br/>
              <w:t xml:space="preserve">CLÁUSULA TRIGÉSIMA OITAVA - REGISTRO E ARQUIVO </w:t>
            </w:r>
            <w:r w:rsidRPr="00BA6ED9">
              <w:rPr>
                <w:rFonts w:ascii="Times New Roman" w:eastAsia="Times New Roman" w:hAnsi="Times New Roman" w:cs="Times New Roman"/>
                <w:b/>
                <w:bCs/>
                <w:sz w:val="24"/>
                <w:szCs w:val="24"/>
                <w:lang w:eastAsia="pt-BR"/>
              </w:rPr>
              <w:br/>
            </w:r>
            <w:r w:rsidRPr="00BA6ED9">
              <w:rPr>
                <w:rFonts w:ascii="Times New Roman" w:eastAsia="Times New Roman" w:hAnsi="Times New Roman" w:cs="Times New Roman"/>
                <w:sz w:val="24"/>
                <w:szCs w:val="24"/>
                <w:lang w:eastAsia="pt-BR"/>
              </w:rPr>
              <w:br/>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Em cumprimento ao disposto no artigo 614, da CLT, o presente instrumento devidamente assinado, será transmitido ao Ministério da Economia, Secretaria Especial de Previdência e Trabalho, para fins de registro e arquivo.</w:t>
            </w:r>
          </w:p>
          <w:p w:rsidR="00BA6ED9" w:rsidRPr="00BA6ED9" w:rsidRDefault="00BA6ED9" w:rsidP="00BA6ED9">
            <w:pPr>
              <w:spacing w:after="0" w:line="240" w:lineRule="auto"/>
              <w:rPr>
                <w:rFonts w:ascii="Times New Roman" w:eastAsia="Times New Roman" w:hAnsi="Times New Roman" w:cs="Times New Roman"/>
                <w:sz w:val="24"/>
                <w:szCs w:val="24"/>
                <w:lang w:eastAsia="pt-BR"/>
              </w:rPr>
            </w:pPr>
          </w:p>
          <w:p w:rsidR="00BA6ED9" w:rsidRPr="00BA6ED9" w:rsidRDefault="00BA6ED9" w:rsidP="00BA6ED9">
            <w:pPr>
              <w:spacing w:after="0" w:line="240" w:lineRule="auto"/>
              <w:jc w:val="center"/>
              <w:rPr>
                <w:rFonts w:ascii="Times New Roman" w:eastAsia="Times New Roman" w:hAnsi="Times New Roman" w:cs="Times New Roman"/>
                <w:sz w:val="24"/>
                <w:szCs w:val="24"/>
                <w:lang w:eastAsia="pt-BR"/>
              </w:rPr>
            </w:pPr>
            <w:r w:rsidRPr="00BA6ED9">
              <w:rPr>
                <w:rFonts w:ascii="Times New Roman" w:eastAsia="Times New Roman" w:hAnsi="Times New Roman" w:cs="Times New Roman"/>
                <w:sz w:val="24"/>
                <w:szCs w:val="24"/>
                <w:lang w:eastAsia="pt-BR"/>
              </w:rPr>
              <w:br/>
            </w:r>
            <w:r w:rsidRPr="00BA6ED9">
              <w:rPr>
                <w:rFonts w:ascii="Times New Roman" w:eastAsia="Times New Roman" w:hAnsi="Times New Roman" w:cs="Times New Roman"/>
                <w:b/>
                <w:bCs/>
                <w:sz w:val="24"/>
                <w:szCs w:val="24"/>
                <w:lang w:eastAsia="pt-BR"/>
              </w:rPr>
              <w:t xml:space="preserve">Disposições Gerais </w:t>
            </w:r>
            <w:r w:rsidRPr="00BA6ED9">
              <w:rPr>
                <w:rFonts w:ascii="Times New Roman" w:eastAsia="Times New Roman" w:hAnsi="Times New Roman" w:cs="Times New Roman"/>
                <w:b/>
                <w:bCs/>
                <w:sz w:val="24"/>
                <w:szCs w:val="24"/>
                <w:lang w:eastAsia="pt-BR"/>
              </w:rPr>
              <w:br/>
            </w:r>
          </w:p>
          <w:p w:rsidR="00BA6ED9" w:rsidRPr="00BA6ED9" w:rsidRDefault="00BA6ED9" w:rsidP="00BA6ED9">
            <w:pPr>
              <w:spacing w:after="0" w:line="240" w:lineRule="auto"/>
              <w:jc w:val="center"/>
              <w:rPr>
                <w:rFonts w:ascii="Times New Roman" w:eastAsia="Times New Roman" w:hAnsi="Times New Roman" w:cs="Times New Roman"/>
                <w:sz w:val="24"/>
                <w:szCs w:val="24"/>
                <w:lang w:eastAsia="pt-BR"/>
              </w:rPr>
            </w:pPr>
            <w:r w:rsidRPr="00BA6ED9">
              <w:rPr>
                <w:rFonts w:ascii="Times New Roman" w:eastAsia="Times New Roman" w:hAnsi="Times New Roman" w:cs="Times New Roman"/>
                <w:b/>
                <w:bCs/>
                <w:sz w:val="24"/>
                <w:szCs w:val="24"/>
                <w:lang w:eastAsia="pt-BR"/>
              </w:rPr>
              <w:t xml:space="preserve">Descumprimento do Instrumento Coletivo </w:t>
            </w:r>
            <w:r w:rsidRPr="00BA6ED9">
              <w:rPr>
                <w:rFonts w:ascii="Times New Roman" w:eastAsia="Times New Roman" w:hAnsi="Times New Roman" w:cs="Times New Roman"/>
                <w:b/>
                <w:bCs/>
                <w:sz w:val="24"/>
                <w:szCs w:val="24"/>
                <w:lang w:eastAsia="pt-BR"/>
              </w:rPr>
              <w:br/>
            </w:r>
          </w:p>
          <w:p w:rsidR="00BA6ED9" w:rsidRPr="00BA6ED9" w:rsidRDefault="00BA6ED9" w:rsidP="00BA6ED9">
            <w:pPr>
              <w:spacing w:after="0" w:line="240" w:lineRule="auto"/>
              <w:rPr>
                <w:rFonts w:ascii="Times New Roman" w:eastAsia="Times New Roman" w:hAnsi="Times New Roman" w:cs="Times New Roman"/>
                <w:sz w:val="24"/>
                <w:szCs w:val="24"/>
                <w:lang w:eastAsia="pt-BR"/>
              </w:rPr>
            </w:pPr>
            <w:r w:rsidRPr="00BA6ED9">
              <w:rPr>
                <w:rFonts w:ascii="Times New Roman" w:eastAsia="Times New Roman" w:hAnsi="Times New Roman" w:cs="Times New Roman"/>
                <w:b/>
                <w:bCs/>
                <w:sz w:val="24"/>
                <w:szCs w:val="24"/>
                <w:lang w:eastAsia="pt-BR"/>
              </w:rPr>
              <w:br/>
              <w:t xml:space="preserve">CLÁUSULA TRIGÉSIMA NONA - MULTA </w:t>
            </w:r>
            <w:r w:rsidRPr="00BA6ED9">
              <w:rPr>
                <w:rFonts w:ascii="Times New Roman" w:eastAsia="Times New Roman" w:hAnsi="Times New Roman" w:cs="Times New Roman"/>
                <w:b/>
                <w:bCs/>
                <w:sz w:val="24"/>
                <w:szCs w:val="24"/>
                <w:lang w:eastAsia="pt-BR"/>
              </w:rPr>
              <w:br/>
            </w:r>
            <w:r w:rsidRPr="00BA6ED9">
              <w:rPr>
                <w:rFonts w:ascii="Times New Roman" w:eastAsia="Times New Roman" w:hAnsi="Times New Roman" w:cs="Times New Roman"/>
                <w:sz w:val="24"/>
                <w:szCs w:val="24"/>
                <w:lang w:eastAsia="pt-BR"/>
              </w:rPr>
              <w:br/>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Em caso de descumprimento das cláusulas do presente Acordo Coletivo de Trabalho, a parte infringente arcará com multa de 5% (cinco por cento) do salário normativo dos empregados horistas da empresa acordante, por infração e por empregado.</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Parágrafo Primeiro. A multa a que se refere a presente cláusula somente será devida se a infração não for corrigida no prazo de 10 (dez) dias úteis após o recebimento da notificação obrigatória por parte do Sindicato ou da empresa acordante.</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Parágrafo Segundo. Ficam excluídas do pagamento da multa a que se refere a presente cláusula aquelas situações que porventura já possuam cominações específicas.</w:t>
            </w:r>
          </w:p>
          <w:p w:rsidR="00BA6ED9" w:rsidRPr="00BA6ED9" w:rsidRDefault="00BA6ED9" w:rsidP="00BA6ED9">
            <w:pPr>
              <w:spacing w:after="0" w:line="240" w:lineRule="auto"/>
              <w:rPr>
                <w:rFonts w:ascii="Times New Roman" w:eastAsia="Times New Roman" w:hAnsi="Times New Roman" w:cs="Times New Roman"/>
                <w:sz w:val="24"/>
                <w:szCs w:val="24"/>
                <w:lang w:eastAsia="pt-BR"/>
              </w:rPr>
            </w:pPr>
          </w:p>
          <w:p w:rsidR="00BA6ED9" w:rsidRPr="00BA6ED9" w:rsidRDefault="00BA6ED9" w:rsidP="00BA6ED9">
            <w:pPr>
              <w:spacing w:after="0" w:line="240" w:lineRule="auto"/>
              <w:jc w:val="center"/>
              <w:rPr>
                <w:rFonts w:ascii="Times New Roman" w:eastAsia="Times New Roman" w:hAnsi="Times New Roman" w:cs="Times New Roman"/>
                <w:sz w:val="24"/>
                <w:szCs w:val="24"/>
                <w:lang w:eastAsia="pt-BR"/>
              </w:rPr>
            </w:pPr>
            <w:r w:rsidRPr="00BA6ED9">
              <w:rPr>
                <w:rFonts w:ascii="Times New Roman" w:eastAsia="Times New Roman" w:hAnsi="Times New Roman" w:cs="Times New Roman"/>
                <w:b/>
                <w:bCs/>
                <w:sz w:val="24"/>
                <w:szCs w:val="24"/>
                <w:lang w:eastAsia="pt-BR"/>
              </w:rPr>
              <w:lastRenderedPageBreak/>
              <w:t xml:space="preserve">Renovação/Rescisão do Instrumento Coletivo </w:t>
            </w:r>
            <w:r w:rsidRPr="00BA6ED9">
              <w:rPr>
                <w:rFonts w:ascii="Times New Roman" w:eastAsia="Times New Roman" w:hAnsi="Times New Roman" w:cs="Times New Roman"/>
                <w:b/>
                <w:bCs/>
                <w:sz w:val="24"/>
                <w:szCs w:val="24"/>
                <w:lang w:eastAsia="pt-BR"/>
              </w:rPr>
              <w:br/>
            </w:r>
          </w:p>
          <w:p w:rsidR="00BA6ED9" w:rsidRPr="00BA6ED9" w:rsidRDefault="00BA6ED9" w:rsidP="00BA6ED9">
            <w:pPr>
              <w:spacing w:after="0" w:line="240" w:lineRule="auto"/>
              <w:rPr>
                <w:rFonts w:ascii="Times New Roman" w:eastAsia="Times New Roman" w:hAnsi="Times New Roman" w:cs="Times New Roman"/>
                <w:sz w:val="24"/>
                <w:szCs w:val="24"/>
                <w:lang w:eastAsia="pt-BR"/>
              </w:rPr>
            </w:pPr>
            <w:r w:rsidRPr="00BA6ED9">
              <w:rPr>
                <w:rFonts w:ascii="Times New Roman" w:eastAsia="Times New Roman" w:hAnsi="Times New Roman" w:cs="Times New Roman"/>
                <w:b/>
                <w:bCs/>
                <w:sz w:val="24"/>
                <w:szCs w:val="24"/>
                <w:lang w:eastAsia="pt-BR"/>
              </w:rPr>
              <w:br/>
              <w:t xml:space="preserve">CLÁUSULA QUADRAGÉSIMA - PRORROGAÇÃO, REVISÃO, DENUNCIA OU REVOGAÇÃO </w:t>
            </w:r>
            <w:r w:rsidRPr="00BA6ED9">
              <w:rPr>
                <w:rFonts w:ascii="Times New Roman" w:eastAsia="Times New Roman" w:hAnsi="Times New Roman" w:cs="Times New Roman"/>
                <w:b/>
                <w:bCs/>
                <w:sz w:val="24"/>
                <w:szCs w:val="24"/>
                <w:lang w:eastAsia="pt-BR"/>
              </w:rPr>
              <w:br/>
            </w:r>
            <w:r w:rsidRPr="00BA6ED9">
              <w:rPr>
                <w:rFonts w:ascii="Times New Roman" w:eastAsia="Times New Roman" w:hAnsi="Times New Roman" w:cs="Times New Roman"/>
                <w:sz w:val="24"/>
                <w:szCs w:val="24"/>
                <w:lang w:eastAsia="pt-BR"/>
              </w:rPr>
              <w:br/>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O processo de prorrogação, revisão, denúncia ou revogação total ou parcial do presente Acordo Coletivo de Trabalho ficará subordinado às normas estabelecidas no artigo 615, da CLT.</w:t>
            </w:r>
          </w:p>
          <w:p w:rsidR="00BA6ED9" w:rsidRPr="00BA6ED9" w:rsidRDefault="00BA6ED9" w:rsidP="00BA6ED9">
            <w:pPr>
              <w:spacing w:after="0" w:line="240" w:lineRule="auto"/>
              <w:rPr>
                <w:rFonts w:ascii="Times New Roman" w:eastAsia="Times New Roman" w:hAnsi="Times New Roman" w:cs="Times New Roman"/>
                <w:sz w:val="24"/>
                <w:szCs w:val="24"/>
                <w:lang w:eastAsia="pt-BR"/>
              </w:rPr>
            </w:pPr>
          </w:p>
          <w:p w:rsidR="00BA6ED9" w:rsidRPr="00BA6ED9" w:rsidRDefault="00BA6ED9" w:rsidP="00BA6ED9">
            <w:pPr>
              <w:spacing w:after="0" w:line="240" w:lineRule="auto"/>
              <w:jc w:val="center"/>
              <w:rPr>
                <w:rFonts w:ascii="Times New Roman" w:eastAsia="Times New Roman" w:hAnsi="Times New Roman" w:cs="Times New Roman"/>
                <w:sz w:val="24"/>
                <w:szCs w:val="24"/>
                <w:lang w:eastAsia="pt-BR"/>
              </w:rPr>
            </w:pPr>
            <w:r w:rsidRPr="00BA6ED9">
              <w:rPr>
                <w:rFonts w:ascii="Times New Roman" w:eastAsia="Times New Roman" w:hAnsi="Times New Roman" w:cs="Times New Roman"/>
                <w:b/>
                <w:bCs/>
                <w:sz w:val="24"/>
                <w:szCs w:val="24"/>
                <w:lang w:eastAsia="pt-BR"/>
              </w:rPr>
              <w:t xml:space="preserve">Outras Disposições </w:t>
            </w:r>
            <w:r w:rsidRPr="00BA6ED9">
              <w:rPr>
                <w:rFonts w:ascii="Times New Roman" w:eastAsia="Times New Roman" w:hAnsi="Times New Roman" w:cs="Times New Roman"/>
                <w:b/>
                <w:bCs/>
                <w:sz w:val="24"/>
                <w:szCs w:val="24"/>
                <w:lang w:eastAsia="pt-BR"/>
              </w:rPr>
              <w:br/>
            </w:r>
          </w:p>
          <w:p w:rsidR="00BA6ED9" w:rsidRPr="00BA6ED9" w:rsidRDefault="00BA6ED9" w:rsidP="00BA6ED9">
            <w:pPr>
              <w:spacing w:after="0" w:line="240" w:lineRule="auto"/>
              <w:rPr>
                <w:rFonts w:ascii="Times New Roman" w:eastAsia="Times New Roman" w:hAnsi="Times New Roman" w:cs="Times New Roman"/>
                <w:sz w:val="24"/>
                <w:szCs w:val="24"/>
                <w:lang w:eastAsia="pt-BR"/>
              </w:rPr>
            </w:pPr>
            <w:r w:rsidRPr="00BA6ED9">
              <w:rPr>
                <w:rFonts w:ascii="Times New Roman" w:eastAsia="Times New Roman" w:hAnsi="Times New Roman" w:cs="Times New Roman"/>
                <w:b/>
                <w:bCs/>
                <w:sz w:val="24"/>
                <w:szCs w:val="24"/>
                <w:lang w:eastAsia="pt-BR"/>
              </w:rPr>
              <w:br/>
              <w:t xml:space="preserve">CLÁUSULA QUADRAGÉSIMA PRIMEIRA - JUÍZO COMPETENTE </w:t>
            </w:r>
            <w:r w:rsidRPr="00BA6ED9">
              <w:rPr>
                <w:rFonts w:ascii="Times New Roman" w:eastAsia="Times New Roman" w:hAnsi="Times New Roman" w:cs="Times New Roman"/>
                <w:b/>
                <w:bCs/>
                <w:sz w:val="24"/>
                <w:szCs w:val="24"/>
                <w:lang w:eastAsia="pt-BR"/>
              </w:rPr>
              <w:br/>
            </w:r>
            <w:r w:rsidRPr="00BA6ED9">
              <w:rPr>
                <w:rFonts w:ascii="Times New Roman" w:eastAsia="Times New Roman" w:hAnsi="Times New Roman" w:cs="Times New Roman"/>
                <w:sz w:val="24"/>
                <w:szCs w:val="24"/>
                <w:lang w:eastAsia="pt-BR"/>
              </w:rPr>
              <w:br/>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Será competente a Justiça do Trabalho para dirimir quaisquer divergências surgidas na aplicação do presente Acordo Coletivo de Trabalho.</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Parágrafo Único. O presente Acordo Coletivo de Trabalho põe fim a qualquer processo de revisão salarial, administrativa e judicial, sendo firmado em duas vias de igual teor.</w:t>
            </w:r>
          </w:p>
          <w:p w:rsidR="00BA6ED9" w:rsidRPr="00BA6ED9" w:rsidRDefault="00BA6ED9" w:rsidP="00BA6ED9">
            <w:pPr>
              <w:spacing w:after="0" w:line="240" w:lineRule="auto"/>
              <w:rPr>
                <w:rFonts w:ascii="Times New Roman" w:eastAsia="Times New Roman" w:hAnsi="Times New Roman" w:cs="Times New Roman"/>
                <w:sz w:val="24"/>
                <w:szCs w:val="24"/>
                <w:lang w:eastAsia="pt-BR"/>
              </w:rPr>
            </w:pPr>
            <w:r w:rsidRPr="00BA6ED9">
              <w:rPr>
                <w:rFonts w:ascii="Times New Roman" w:eastAsia="Times New Roman" w:hAnsi="Times New Roman" w:cs="Times New Roman"/>
                <w:sz w:val="24"/>
                <w:szCs w:val="24"/>
                <w:lang w:eastAsia="pt-BR"/>
              </w:rPr>
              <w:br/>
            </w:r>
            <w:r w:rsidRPr="00BA6ED9">
              <w:rPr>
                <w:rFonts w:ascii="Times New Roman" w:eastAsia="Times New Roman" w:hAnsi="Times New Roman" w:cs="Times New Roman"/>
                <w:b/>
                <w:bCs/>
                <w:sz w:val="24"/>
                <w:szCs w:val="24"/>
                <w:lang w:eastAsia="pt-BR"/>
              </w:rPr>
              <w:br/>
              <w:t xml:space="preserve">CLÁUSULA QUADRAGÉSIMA SEGUNDA - DA REPRESENTAÇÃO </w:t>
            </w:r>
            <w:r w:rsidRPr="00BA6ED9">
              <w:rPr>
                <w:rFonts w:ascii="Times New Roman" w:eastAsia="Times New Roman" w:hAnsi="Times New Roman" w:cs="Times New Roman"/>
                <w:b/>
                <w:bCs/>
                <w:sz w:val="24"/>
                <w:szCs w:val="24"/>
                <w:lang w:eastAsia="pt-BR"/>
              </w:rPr>
              <w:br/>
            </w:r>
            <w:r w:rsidRPr="00BA6ED9">
              <w:rPr>
                <w:rFonts w:ascii="Times New Roman" w:eastAsia="Times New Roman" w:hAnsi="Times New Roman" w:cs="Times New Roman"/>
                <w:sz w:val="24"/>
                <w:szCs w:val="24"/>
                <w:lang w:eastAsia="pt-BR"/>
              </w:rPr>
              <w:br/>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 xml:space="preserve">A empresa acordante assegura a eleição de 1 (um) representante dos empregados, com a finalidade exclusiva de promover o entendimento direto com a empregadora no local de trabalho, conforme artigo 11, da Constituição Federal. </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Parágrafo Primeiro. O Sindicato e a empresa acordante ajustam que o termo “representante dos empregados” designa o(a) empregado(a) representante sindical nomeado(a) ou eleito(a) pelo Sindicato.</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 xml:space="preserve">Parágrafo Segundo. Em atenção ao artigo 5º da Convenção nº 135 da Organização Internacional do Trabalho – OIT, que dispõe sobre a proteção de representantes dos trabalhadores, Sindicato e empresa acordante ajustam que a comissão de empregados prevista no artigo 510-A, da CLT, é efetivada pela representação de empregados </w:t>
            </w:r>
            <w:r w:rsidRPr="00BA6ED9">
              <w:rPr>
                <w:rFonts w:ascii="Verdana" w:eastAsia="Times New Roman" w:hAnsi="Verdana" w:cs="Times New Roman"/>
                <w:sz w:val="24"/>
                <w:szCs w:val="24"/>
                <w:lang w:eastAsia="pt-BR"/>
              </w:rPr>
              <w:lastRenderedPageBreak/>
              <w:t>conforme previsto na presente cláusula do Acordo Coletivo de Trabalho.</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Parágrafo Terceiro. Ao(à) representante dos empregados, que somente terá garantia ou se exercer cargo de direção ou representação de entidade sindical, nos termos do § 3º, do artigo 543, da CLT, caberá promover o diálogo e o entendimento no ambiente de trabalho com a finalidade de prevenir conflitos.</w:t>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Parágrafo Quarto. É responsabilidade do Sindicato a defesa dos direitos e interesses coletivos ou individuais homogêneos da categoria, inclusive em questões judiciais ou administrativas, conforme inciso III, do artigo 8º, da Constituição Federal.</w:t>
            </w:r>
          </w:p>
          <w:p w:rsidR="00BA6ED9" w:rsidRPr="00BA6ED9" w:rsidRDefault="00BA6ED9" w:rsidP="00BA6ED9">
            <w:pPr>
              <w:spacing w:after="0" w:line="240" w:lineRule="auto"/>
              <w:rPr>
                <w:rFonts w:ascii="Times New Roman" w:eastAsia="Times New Roman" w:hAnsi="Times New Roman" w:cs="Times New Roman"/>
                <w:sz w:val="24"/>
                <w:szCs w:val="24"/>
                <w:lang w:eastAsia="pt-BR"/>
              </w:rPr>
            </w:pPr>
            <w:r w:rsidRPr="00BA6ED9">
              <w:rPr>
                <w:rFonts w:ascii="Times New Roman" w:eastAsia="Times New Roman" w:hAnsi="Times New Roman" w:cs="Times New Roman"/>
                <w:sz w:val="24"/>
                <w:szCs w:val="24"/>
                <w:lang w:eastAsia="pt-BR"/>
              </w:rPr>
              <w:br/>
            </w:r>
            <w:r w:rsidRPr="00BA6ED9">
              <w:rPr>
                <w:rFonts w:ascii="Times New Roman" w:eastAsia="Times New Roman" w:hAnsi="Times New Roman" w:cs="Times New Roman"/>
                <w:b/>
                <w:bCs/>
                <w:sz w:val="24"/>
                <w:szCs w:val="24"/>
                <w:lang w:eastAsia="pt-BR"/>
              </w:rPr>
              <w:br/>
              <w:t xml:space="preserve">CLÁUSULA QUADRAGÉSIMA TERCEIRA - ESPECIFICAÇÕES DE AGRANGÊNCIA </w:t>
            </w:r>
            <w:r w:rsidRPr="00BA6ED9">
              <w:rPr>
                <w:rFonts w:ascii="Times New Roman" w:eastAsia="Times New Roman" w:hAnsi="Times New Roman" w:cs="Times New Roman"/>
                <w:b/>
                <w:bCs/>
                <w:sz w:val="24"/>
                <w:szCs w:val="24"/>
                <w:lang w:eastAsia="pt-BR"/>
              </w:rPr>
              <w:br/>
            </w:r>
            <w:r w:rsidRPr="00BA6ED9">
              <w:rPr>
                <w:rFonts w:ascii="Times New Roman" w:eastAsia="Times New Roman" w:hAnsi="Times New Roman" w:cs="Times New Roman"/>
                <w:sz w:val="24"/>
                <w:szCs w:val="24"/>
                <w:lang w:eastAsia="pt-BR"/>
              </w:rPr>
              <w:br/>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O presente Acordo Coletivo de Trabalho não abarca as categorias de Dirigentes, Executivos e Seniores, daqui expressamente excluídos, porque abrangidos por acordos e normas próprias, sendo-lhes aplicável política própria, que isenta a empresa acordante do cumprimento das regras deste Acordo Coletivo de Trabalho em relação aos mesmos.</w:t>
            </w:r>
          </w:p>
          <w:p w:rsidR="00BA6ED9" w:rsidRPr="00BA6ED9" w:rsidRDefault="00BA6ED9" w:rsidP="00BA6ED9">
            <w:pPr>
              <w:spacing w:after="0" w:line="240" w:lineRule="auto"/>
              <w:rPr>
                <w:rFonts w:ascii="Times New Roman" w:eastAsia="Times New Roman" w:hAnsi="Times New Roman" w:cs="Times New Roman"/>
                <w:sz w:val="24"/>
                <w:szCs w:val="24"/>
                <w:lang w:eastAsia="pt-BR"/>
              </w:rPr>
            </w:pPr>
            <w:r w:rsidRPr="00BA6ED9">
              <w:rPr>
                <w:rFonts w:ascii="Times New Roman" w:eastAsia="Times New Roman" w:hAnsi="Times New Roman" w:cs="Times New Roman"/>
                <w:sz w:val="24"/>
                <w:szCs w:val="24"/>
                <w:lang w:eastAsia="pt-BR"/>
              </w:rPr>
              <w:br/>
            </w:r>
            <w:r w:rsidRPr="00BA6ED9">
              <w:rPr>
                <w:rFonts w:ascii="Times New Roman" w:eastAsia="Times New Roman" w:hAnsi="Times New Roman" w:cs="Times New Roman"/>
                <w:b/>
                <w:bCs/>
                <w:sz w:val="24"/>
                <w:szCs w:val="24"/>
                <w:lang w:eastAsia="pt-BR"/>
              </w:rPr>
              <w:br/>
              <w:t xml:space="preserve">CLÁUSULA QUADRAGÉSIMA QUARTA - DURAÇÃO </w:t>
            </w:r>
            <w:r w:rsidRPr="00BA6ED9">
              <w:rPr>
                <w:rFonts w:ascii="Times New Roman" w:eastAsia="Times New Roman" w:hAnsi="Times New Roman" w:cs="Times New Roman"/>
                <w:b/>
                <w:bCs/>
                <w:sz w:val="24"/>
                <w:szCs w:val="24"/>
                <w:lang w:eastAsia="pt-BR"/>
              </w:rPr>
              <w:br/>
            </w:r>
            <w:r w:rsidRPr="00BA6ED9">
              <w:rPr>
                <w:rFonts w:ascii="Times New Roman" w:eastAsia="Times New Roman" w:hAnsi="Times New Roman" w:cs="Times New Roman"/>
                <w:sz w:val="24"/>
                <w:szCs w:val="24"/>
                <w:lang w:eastAsia="pt-BR"/>
              </w:rPr>
              <w:br/>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r w:rsidRPr="00BA6ED9">
              <w:rPr>
                <w:rFonts w:ascii="Verdana" w:eastAsia="Times New Roman" w:hAnsi="Verdana" w:cs="Times New Roman"/>
                <w:sz w:val="24"/>
                <w:szCs w:val="24"/>
                <w:lang w:eastAsia="pt-BR"/>
              </w:rPr>
              <w:t>O presente Acordo Coletivo de Trabalho terá a vigência de 24 (vinte e quatro) meses, a contar de 1º de junho de 2025 à 31 de maio de 2027, ficando mantida a data-base sempre em 1º de junho.</w:t>
            </w:r>
          </w:p>
          <w:p w:rsidR="00BA6ED9" w:rsidRPr="00BA6ED9" w:rsidRDefault="00BA6ED9" w:rsidP="00BA6ED9">
            <w:pPr>
              <w:spacing w:after="0" w:line="240" w:lineRule="auto"/>
              <w:rPr>
                <w:rFonts w:ascii="Times New Roman" w:eastAsia="Times New Roman" w:hAnsi="Times New Roman" w:cs="Times New Roman"/>
                <w:sz w:val="24"/>
                <w:szCs w:val="24"/>
                <w:lang w:eastAsia="pt-BR"/>
              </w:rPr>
            </w:pPr>
            <w:r w:rsidRPr="00BA6ED9">
              <w:rPr>
                <w:rFonts w:ascii="Times New Roman" w:eastAsia="Times New Roman" w:hAnsi="Times New Roman" w:cs="Times New Roman"/>
                <w:sz w:val="24"/>
                <w:szCs w:val="24"/>
                <w:lang w:eastAsia="pt-BR"/>
              </w:rPr>
              <w:br/>
              <w:t xml:space="preserve">} </w:t>
            </w:r>
          </w:p>
          <w:tbl>
            <w:tblPr>
              <w:tblW w:w="0" w:type="auto"/>
              <w:jc w:val="center"/>
              <w:tblCellSpacing w:w="0" w:type="dxa"/>
              <w:tblCellMar>
                <w:left w:w="0" w:type="dxa"/>
                <w:right w:w="0" w:type="dxa"/>
              </w:tblCellMar>
              <w:tblLook w:val="04A0" w:firstRow="1" w:lastRow="0" w:firstColumn="1" w:lastColumn="0" w:noHBand="0" w:noVBand="1"/>
            </w:tblPr>
            <w:tblGrid>
              <w:gridCol w:w="8504"/>
            </w:tblGrid>
            <w:tr w:rsidR="00BA6ED9" w:rsidRPr="00BA6ED9">
              <w:trPr>
                <w:tblCellSpacing w:w="0" w:type="dxa"/>
                <w:jc w:val="center"/>
              </w:trPr>
              <w:tc>
                <w:tcPr>
                  <w:tcW w:w="0" w:type="auto"/>
                  <w:vAlign w:val="center"/>
                  <w:hideMark/>
                </w:tcPr>
                <w:p w:rsidR="00BA6ED9" w:rsidRPr="00BA6ED9" w:rsidRDefault="00BA6ED9" w:rsidP="00BA6ED9">
                  <w:pPr>
                    <w:spacing w:after="0" w:line="240" w:lineRule="auto"/>
                    <w:jc w:val="center"/>
                    <w:rPr>
                      <w:rFonts w:ascii="Times New Roman" w:eastAsia="Times New Roman" w:hAnsi="Times New Roman" w:cs="Times New Roman"/>
                      <w:sz w:val="24"/>
                      <w:szCs w:val="24"/>
                      <w:lang w:eastAsia="pt-BR"/>
                    </w:rPr>
                  </w:pPr>
                  <w:r w:rsidRPr="00BA6ED9">
                    <w:rPr>
                      <w:rFonts w:ascii="Times New Roman" w:eastAsia="Times New Roman" w:hAnsi="Times New Roman" w:cs="Times New Roman"/>
                      <w:sz w:val="24"/>
                      <w:szCs w:val="24"/>
                      <w:lang w:eastAsia="pt-BR"/>
                    </w:rPr>
                    <w:br/>
                  </w:r>
                  <w:r w:rsidRPr="00BA6ED9">
                    <w:rPr>
                      <w:rFonts w:ascii="Times New Roman" w:eastAsia="Times New Roman" w:hAnsi="Times New Roman" w:cs="Times New Roman"/>
                      <w:sz w:val="24"/>
                      <w:szCs w:val="24"/>
                      <w:lang w:eastAsia="pt-BR"/>
                    </w:rPr>
                    <w:br/>
                    <w:t xml:space="preserve">JOSE GILBERTO ALVES </w:t>
                  </w:r>
                  <w:r w:rsidRPr="00BA6ED9">
                    <w:rPr>
                      <w:rFonts w:ascii="Times New Roman" w:eastAsia="Times New Roman" w:hAnsi="Times New Roman" w:cs="Times New Roman"/>
                      <w:sz w:val="24"/>
                      <w:szCs w:val="24"/>
                      <w:lang w:eastAsia="pt-BR"/>
                    </w:rPr>
                    <w:br/>
                    <w:t xml:space="preserve">Presidente </w:t>
                  </w:r>
                  <w:r w:rsidRPr="00BA6ED9">
                    <w:rPr>
                      <w:rFonts w:ascii="Times New Roman" w:eastAsia="Times New Roman" w:hAnsi="Times New Roman" w:cs="Times New Roman"/>
                      <w:sz w:val="24"/>
                      <w:szCs w:val="24"/>
                      <w:lang w:eastAsia="pt-BR"/>
                    </w:rPr>
                    <w:br/>
                    <w:t xml:space="preserve">SINDICATO DOS TRABALHADORES NAS INDUSTRIAS DE ARTEFATOS DE BORRACHA ACAB RECAUCH PNEUM BENEF DE BORR NAT LATEX DE CAMPINAS E REGIAO </w:t>
                  </w:r>
                  <w:r w:rsidRPr="00BA6ED9">
                    <w:rPr>
                      <w:rFonts w:ascii="Times New Roman" w:eastAsia="Times New Roman" w:hAnsi="Times New Roman" w:cs="Times New Roman"/>
                      <w:sz w:val="24"/>
                      <w:szCs w:val="24"/>
                      <w:lang w:eastAsia="pt-BR"/>
                    </w:rPr>
                    <w:br/>
                  </w:r>
                  <w:r w:rsidRPr="00BA6ED9">
                    <w:rPr>
                      <w:rFonts w:ascii="Times New Roman" w:eastAsia="Times New Roman" w:hAnsi="Times New Roman" w:cs="Times New Roman"/>
                      <w:sz w:val="24"/>
                      <w:szCs w:val="24"/>
                      <w:lang w:eastAsia="pt-BR"/>
                    </w:rPr>
                    <w:br/>
                  </w:r>
                  <w:r w:rsidRPr="00BA6ED9">
                    <w:rPr>
                      <w:rFonts w:ascii="Times New Roman" w:eastAsia="Times New Roman" w:hAnsi="Times New Roman" w:cs="Times New Roman"/>
                      <w:sz w:val="24"/>
                      <w:szCs w:val="24"/>
                      <w:lang w:eastAsia="pt-BR"/>
                    </w:rPr>
                    <w:br/>
                  </w:r>
                  <w:r w:rsidRPr="00BA6ED9">
                    <w:rPr>
                      <w:rFonts w:ascii="Times New Roman" w:eastAsia="Times New Roman" w:hAnsi="Times New Roman" w:cs="Times New Roman"/>
                      <w:sz w:val="24"/>
                      <w:szCs w:val="24"/>
                      <w:lang w:eastAsia="pt-BR"/>
                    </w:rPr>
                    <w:lastRenderedPageBreak/>
                    <w:br/>
                    <w:t xml:space="preserve">RICARDO MINHOSO SILVA </w:t>
                  </w:r>
                  <w:r w:rsidRPr="00BA6ED9">
                    <w:rPr>
                      <w:rFonts w:ascii="Times New Roman" w:eastAsia="Times New Roman" w:hAnsi="Times New Roman" w:cs="Times New Roman"/>
                      <w:sz w:val="24"/>
                      <w:szCs w:val="24"/>
                      <w:lang w:eastAsia="pt-BR"/>
                    </w:rPr>
                    <w:br/>
                    <w:t xml:space="preserve">Procurador </w:t>
                  </w:r>
                  <w:r w:rsidRPr="00BA6ED9">
                    <w:rPr>
                      <w:rFonts w:ascii="Times New Roman" w:eastAsia="Times New Roman" w:hAnsi="Times New Roman" w:cs="Times New Roman"/>
                      <w:sz w:val="24"/>
                      <w:szCs w:val="24"/>
                      <w:lang w:eastAsia="pt-BR"/>
                    </w:rPr>
                    <w:br/>
                    <w:t xml:space="preserve">PIRELLI PNEUS LTDA. </w:t>
                  </w:r>
                  <w:r w:rsidRPr="00BA6ED9">
                    <w:rPr>
                      <w:rFonts w:ascii="Times New Roman" w:eastAsia="Times New Roman" w:hAnsi="Times New Roman" w:cs="Times New Roman"/>
                      <w:sz w:val="24"/>
                      <w:szCs w:val="24"/>
                      <w:lang w:eastAsia="pt-BR"/>
                    </w:rPr>
                    <w:br/>
                  </w:r>
                  <w:r w:rsidRPr="00BA6ED9">
                    <w:rPr>
                      <w:rFonts w:ascii="Times New Roman" w:eastAsia="Times New Roman" w:hAnsi="Times New Roman" w:cs="Times New Roman"/>
                      <w:sz w:val="24"/>
                      <w:szCs w:val="24"/>
                      <w:lang w:eastAsia="pt-BR"/>
                    </w:rPr>
                    <w:br/>
                  </w:r>
                  <w:r w:rsidRPr="00BA6ED9">
                    <w:rPr>
                      <w:rFonts w:ascii="Times New Roman" w:eastAsia="Times New Roman" w:hAnsi="Times New Roman" w:cs="Times New Roman"/>
                      <w:sz w:val="24"/>
                      <w:szCs w:val="24"/>
                      <w:lang w:eastAsia="pt-BR"/>
                    </w:rPr>
                    <w:br/>
                  </w:r>
                  <w:r w:rsidRPr="00BA6ED9">
                    <w:rPr>
                      <w:rFonts w:ascii="Times New Roman" w:eastAsia="Times New Roman" w:hAnsi="Times New Roman" w:cs="Times New Roman"/>
                      <w:sz w:val="24"/>
                      <w:szCs w:val="24"/>
                      <w:lang w:eastAsia="pt-BR"/>
                    </w:rPr>
                    <w:br/>
                    <w:t xml:space="preserve">JOSE ANTONIO SILVEIRA CHIMELO </w:t>
                  </w:r>
                  <w:r w:rsidRPr="00BA6ED9">
                    <w:rPr>
                      <w:rFonts w:ascii="Times New Roman" w:eastAsia="Times New Roman" w:hAnsi="Times New Roman" w:cs="Times New Roman"/>
                      <w:sz w:val="24"/>
                      <w:szCs w:val="24"/>
                      <w:lang w:eastAsia="pt-BR"/>
                    </w:rPr>
                    <w:br/>
                    <w:t xml:space="preserve">Gerente </w:t>
                  </w:r>
                  <w:r w:rsidRPr="00BA6ED9">
                    <w:rPr>
                      <w:rFonts w:ascii="Times New Roman" w:eastAsia="Times New Roman" w:hAnsi="Times New Roman" w:cs="Times New Roman"/>
                      <w:sz w:val="24"/>
                      <w:szCs w:val="24"/>
                      <w:lang w:eastAsia="pt-BR"/>
                    </w:rPr>
                    <w:br/>
                    <w:t xml:space="preserve">PIRELLI PNEUS LTDA. </w:t>
                  </w:r>
                  <w:r w:rsidRPr="00BA6ED9">
                    <w:rPr>
                      <w:rFonts w:ascii="Times New Roman" w:eastAsia="Times New Roman" w:hAnsi="Times New Roman" w:cs="Times New Roman"/>
                      <w:sz w:val="24"/>
                      <w:szCs w:val="24"/>
                      <w:lang w:eastAsia="pt-BR"/>
                    </w:rPr>
                    <w:br/>
                  </w:r>
                  <w:r w:rsidRPr="00BA6ED9">
                    <w:rPr>
                      <w:rFonts w:ascii="Times New Roman" w:eastAsia="Times New Roman" w:hAnsi="Times New Roman" w:cs="Times New Roman"/>
                      <w:sz w:val="24"/>
                      <w:szCs w:val="24"/>
                      <w:lang w:eastAsia="pt-BR"/>
                    </w:rPr>
                    <w:br/>
                  </w:r>
                </w:p>
              </w:tc>
            </w:tr>
          </w:tbl>
          <w:p w:rsidR="00BA6ED9" w:rsidRPr="00BA6ED9" w:rsidRDefault="00BA6ED9" w:rsidP="00BA6ED9">
            <w:pPr>
              <w:spacing w:after="0" w:line="240" w:lineRule="auto"/>
              <w:rPr>
                <w:rFonts w:ascii="Times New Roman" w:eastAsia="Times New Roman" w:hAnsi="Times New Roman" w:cs="Times New Roman"/>
                <w:sz w:val="24"/>
                <w:szCs w:val="24"/>
                <w:lang w:eastAsia="pt-BR"/>
              </w:rPr>
            </w:pPr>
          </w:p>
          <w:p w:rsidR="00BA6ED9" w:rsidRPr="00BA6ED9" w:rsidRDefault="00BA6ED9" w:rsidP="00BA6ED9">
            <w:pPr>
              <w:spacing w:after="0" w:line="240" w:lineRule="auto"/>
              <w:jc w:val="center"/>
              <w:rPr>
                <w:rFonts w:ascii="Times New Roman" w:eastAsia="Times New Roman" w:hAnsi="Times New Roman" w:cs="Times New Roman"/>
                <w:sz w:val="24"/>
                <w:szCs w:val="24"/>
                <w:lang w:eastAsia="pt-BR"/>
              </w:rPr>
            </w:pPr>
            <w:r w:rsidRPr="00BA6ED9">
              <w:rPr>
                <w:rFonts w:ascii="Times New Roman" w:eastAsia="Times New Roman" w:hAnsi="Times New Roman" w:cs="Times New Roman"/>
                <w:b/>
                <w:bCs/>
                <w:sz w:val="24"/>
                <w:szCs w:val="24"/>
                <w:lang w:eastAsia="pt-BR"/>
              </w:rPr>
              <w:t xml:space="preserve">ANEXOS </w:t>
            </w:r>
          </w:p>
          <w:p w:rsidR="00BA6ED9" w:rsidRPr="00BA6ED9" w:rsidRDefault="00BA6ED9" w:rsidP="00BA6ED9">
            <w:pPr>
              <w:spacing w:after="0" w:line="240" w:lineRule="auto"/>
              <w:jc w:val="center"/>
              <w:rPr>
                <w:rFonts w:ascii="Times New Roman" w:eastAsia="Times New Roman" w:hAnsi="Times New Roman" w:cs="Times New Roman"/>
                <w:b/>
                <w:bCs/>
                <w:sz w:val="24"/>
                <w:szCs w:val="24"/>
                <w:lang w:eastAsia="pt-BR"/>
              </w:rPr>
            </w:pPr>
            <w:r w:rsidRPr="00BA6ED9">
              <w:rPr>
                <w:rFonts w:ascii="Times New Roman" w:eastAsia="Times New Roman" w:hAnsi="Times New Roman" w:cs="Times New Roman"/>
                <w:b/>
                <w:bCs/>
                <w:sz w:val="24"/>
                <w:szCs w:val="24"/>
                <w:lang w:eastAsia="pt-BR"/>
              </w:rPr>
              <w:t xml:space="preserve">ANEXO I - ATA </w:t>
            </w:r>
          </w:p>
          <w:p w:rsidR="00BA6ED9" w:rsidRPr="00BA6ED9" w:rsidRDefault="00BA6ED9" w:rsidP="00BA6ED9">
            <w:pPr>
              <w:spacing w:after="0" w:line="240" w:lineRule="auto"/>
              <w:rPr>
                <w:rFonts w:ascii="Times New Roman" w:eastAsia="Times New Roman" w:hAnsi="Times New Roman" w:cs="Times New Roman"/>
                <w:sz w:val="24"/>
                <w:szCs w:val="24"/>
                <w:lang w:eastAsia="pt-BR"/>
              </w:rPr>
            </w:pPr>
            <w:r w:rsidRPr="00BA6ED9">
              <w:rPr>
                <w:rFonts w:ascii="Times New Roman" w:eastAsia="Times New Roman" w:hAnsi="Times New Roman" w:cs="Times New Roman"/>
                <w:sz w:val="24"/>
                <w:szCs w:val="24"/>
                <w:lang w:eastAsia="pt-BR"/>
              </w:rPr>
              <w:br/>
            </w:r>
          </w:p>
          <w:p w:rsidR="00BA6ED9" w:rsidRPr="00BA6ED9" w:rsidRDefault="00BA6ED9" w:rsidP="00BA6ED9">
            <w:pPr>
              <w:spacing w:before="100" w:beforeAutospacing="1" w:after="100" w:afterAutospacing="1" w:line="240" w:lineRule="auto"/>
              <w:rPr>
                <w:rFonts w:ascii="Times New Roman" w:eastAsia="Times New Roman" w:hAnsi="Times New Roman" w:cs="Times New Roman"/>
                <w:sz w:val="24"/>
                <w:szCs w:val="24"/>
                <w:lang w:eastAsia="pt-BR"/>
              </w:rPr>
            </w:pPr>
            <w:hyperlink r:id="rId4" w:tgtFrame="_blank" w:history="1">
              <w:r w:rsidRPr="00BA6ED9">
                <w:rPr>
                  <w:rFonts w:ascii="Times New Roman" w:eastAsia="Times New Roman" w:hAnsi="Times New Roman" w:cs="Times New Roman"/>
                  <w:color w:val="0000FF"/>
                  <w:sz w:val="24"/>
                  <w:szCs w:val="24"/>
                  <w:u w:val="single"/>
                  <w:lang w:eastAsia="pt-BR"/>
                </w:rPr>
                <w:t>Anexo (PDF)</w:t>
              </w:r>
            </w:hyperlink>
          </w:p>
          <w:p w:rsidR="00BA6ED9" w:rsidRPr="00BA6ED9" w:rsidRDefault="00BA6ED9" w:rsidP="00BA6ED9">
            <w:pPr>
              <w:spacing w:after="0" w:line="240" w:lineRule="auto"/>
              <w:rPr>
                <w:rFonts w:ascii="Times New Roman" w:eastAsia="Times New Roman" w:hAnsi="Times New Roman" w:cs="Times New Roman"/>
                <w:sz w:val="24"/>
                <w:szCs w:val="24"/>
                <w:lang w:eastAsia="pt-BR"/>
              </w:rPr>
            </w:pPr>
            <w:r w:rsidRPr="00BA6ED9">
              <w:rPr>
                <w:rFonts w:ascii="Times New Roman" w:eastAsia="Times New Roman" w:hAnsi="Times New Roman" w:cs="Times New Roman"/>
                <w:sz w:val="24"/>
                <w:szCs w:val="24"/>
                <w:lang w:eastAsia="pt-BR"/>
              </w:rPr>
              <w:br/>
              <w:t xml:space="preserve">    A autenticidade deste documento poderá ser confirmada na página do Ministerio do Trabalho e Emprego na Internet, no endereço http://www.mte.gov.br. </w:t>
            </w:r>
          </w:p>
        </w:tc>
      </w:tr>
    </w:tbl>
    <w:p w:rsidR="006F3AFB" w:rsidRDefault="006F3AFB"/>
    <w:sectPr w:rsidR="006F3AF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6ED9"/>
    <w:rsid w:val="006F3AFB"/>
    <w:rsid w:val="00BA6ED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E32677-8ADB-4D37-AD0B-555E5C06A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semiHidden/>
    <w:unhideWhenUsed/>
    <w:rsid w:val="00BA6ED9"/>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BA6ED9"/>
    <w:rPr>
      <w:b/>
      <w:bCs/>
    </w:rPr>
  </w:style>
  <w:style w:type="character" w:styleId="nfase">
    <w:name w:val="Emphasis"/>
    <w:basedOn w:val="Fontepargpadro"/>
    <w:uiPriority w:val="20"/>
    <w:qFormat/>
    <w:rsid w:val="00BA6ED9"/>
    <w:rPr>
      <w:i/>
      <w:iCs/>
    </w:rPr>
  </w:style>
  <w:style w:type="character" w:styleId="Hyperlink">
    <w:name w:val="Hyperlink"/>
    <w:basedOn w:val="Fontepargpadro"/>
    <w:uiPriority w:val="99"/>
    <w:semiHidden/>
    <w:unhideWhenUsed/>
    <w:rsid w:val="00BA6ED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03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3.mte.gov.br/sistemas/mediador/imagemAnexo/MR021963_20252025_04_28T10_40_34.pdf"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6193</Words>
  <Characters>33444</Characters>
  <Application>Microsoft Office Word</Application>
  <DocSecurity>0</DocSecurity>
  <Lines>278</Lines>
  <Paragraphs>79</Paragraphs>
  <ScaleCrop>false</ScaleCrop>
  <Company/>
  <LinksUpToDate>false</LinksUpToDate>
  <CharactersWithSpaces>39558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Raquel</dc:creator>
  <cp:keywords/>
  <dc:description/>
  <cp:lastModifiedBy>Raquel</cp:lastModifiedBy>
  <cp:revision>2</cp:revision>
  <dcterms:created xsi:type="dcterms:W3CDTF">2025-05-26T15:28:00Z</dcterms:created>
  <dcterms:modified xsi:type="dcterms:W3CDTF">2025-05-26T15:29:00Z</dcterms:modified>
</cp:coreProperties>
</file>