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C64D89" w:rsidRPr="00C64D89" w:rsidTr="00C64D89">
        <w:trPr>
          <w:tblCellSpacing w:w="0" w:type="dxa"/>
        </w:trPr>
        <w:tc>
          <w:tcPr>
            <w:tcW w:w="0" w:type="auto"/>
            <w:vAlign w:val="center"/>
            <w:hideMark/>
          </w:tcPr>
          <w:p w:rsidR="00C64D89" w:rsidRPr="00C64D89" w:rsidRDefault="00C64D89" w:rsidP="00C64D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C64D8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pt-BR"/>
              </w:rPr>
              <w:t xml:space="preserve">Acordo Coletivo De Trabalho 2024/2024 </w:t>
            </w:r>
          </w:p>
        </w:tc>
      </w:tr>
      <w:tr w:rsidR="00C64D89" w:rsidRPr="00C64D89" w:rsidTr="00C64D8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1"/>
              <w:gridCol w:w="150"/>
              <w:gridCol w:w="2247"/>
            </w:tblGrid>
            <w:tr w:rsidR="00C64D89" w:rsidRPr="00C64D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NÚMERO DE REGISTRO NO MTE: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SP008013/2024 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DATA DE REGISTRO NO MTE: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13/08/2024 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NÚMERO DA SOLICITAÇÃO: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MR026319/2024 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NÚMERO DO PROCESSO: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19980.289104/2024-71 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DATA DO PROTOCOLO: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02/08/2024 </w:t>
                  </w:r>
                </w:p>
              </w:tc>
            </w:tr>
          </w:tbl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Confira a autenticidade no endereço http://www3.mte.gov.br/sistemas/mediador/. 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64D89" w:rsidRPr="00C64D89" w:rsidTr="00C64D89">
        <w:trPr>
          <w:tblCellSpacing w:w="0" w:type="dxa"/>
        </w:trPr>
        <w:tc>
          <w:tcPr>
            <w:tcW w:w="0" w:type="auto"/>
            <w:vAlign w:val="center"/>
            <w:hideMark/>
          </w:tcPr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SINDICATO DOS TRABALHADORES NAS INDUSTRIAS DE ARTEFATOS DE BORRACHA ACAB RECAUCH PNEUM BENEF DE BORR NAT LATEX DE CAMPINAS E REGIAO, CNPJ n. 46.073.680/0001-74, neste ato </w:t>
            </w:r>
            <w:proofErr w:type="gram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representado(</w:t>
            </w:r>
            <w:proofErr w:type="gram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por seu Presidente, </w:t>
            </w:r>
            <w:proofErr w:type="spell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(a). JOSE GILBERTO </w:t>
            </w:r>
            <w:proofErr w:type="gram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ALVES; 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 </w:t>
            </w:r>
            <w:proofErr w:type="gram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 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BRIDGESTONE DO BRASIL INDUSTRIA E COMERCIO LTDA., CNPJ n. 57.497.539/0013-59, neste ato representado(a) por seu Empresário, </w:t>
            </w:r>
            <w:proofErr w:type="spell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(a). RIOJI HIROKAWA e por seu Diretor, </w:t>
            </w:r>
            <w:proofErr w:type="spellStart"/>
            <w:proofErr w:type="gram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a). JEISON DA CRUZ </w:t>
            </w:r>
            <w:proofErr w:type="gram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LION; 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 </w:t>
            </w:r>
            <w:proofErr w:type="gram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BANDAG DO BRASIL LTDA, CNPJ n. 48.775.266/0007-28, neste ato representado(a) por seu Diretor, </w:t>
            </w:r>
            <w:proofErr w:type="spell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(a). RIOJI HIROKAWA e por seu Diretor, </w:t>
            </w:r>
            <w:proofErr w:type="spellStart"/>
            <w:proofErr w:type="gram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a). JEISON DA CRUZ </w:t>
            </w:r>
            <w:proofErr w:type="gram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LION; 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 </w:t>
            </w:r>
            <w:proofErr w:type="gram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BRIDGESTONE DO BRASIL INDUSTRIA E COMERCIO LTDA., CNPJ n. 57.497.539/0015-10, neste ato representado(a) por seu Diretor, </w:t>
            </w:r>
            <w:proofErr w:type="spell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(a). RIOJI HIROKAWA e por seu Diretor, </w:t>
            </w:r>
            <w:proofErr w:type="spellStart"/>
            <w:proofErr w:type="gram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a). JEISON DA CRUZ LION; 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 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celebram o presente ACORDO COLETIVO DE TRABALHO, estipulando as condições de trabalho previstas nas cláusulas seguintes: 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CLÁUSULA PRIMEIRA - VIGÊNCIA E DATA-BASE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As partes fixam a vigência do presente Acordo Coletivo de Trabalho no período de 01º de janeiro de 2024 a 31 de dezembro de 2024 e a data-base da categoria em 01º de junho. 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CLÁUSULA SEGUNDA - ABRANGÊNCIA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O presente Acordo Coletivo de Trabalho, aplicável no âmbito da(s) empresa(s) acordante(s), abrangerá a(s) categoria(s)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Acordo Coletivo de Trabalho, aplicável no âmbito da(s) empresa(s) acordante(s), abrangerá a(s) categoria(s) Profissional dos trabalhadores nas indústrias de artefatos de borracha, artefatos de látex, pneumáticos e câmaras de ar, inclusive borracheiros, beneficiamento e estocagem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de borracha, montagem de pneus e recauchutagem e regeneração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com abrangência territorial em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Campinas/SP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  <w:p w:rsidR="00C64D89" w:rsidRPr="00C64D89" w:rsidRDefault="00C64D89" w:rsidP="00C6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Gratificações, Adicionais, Auxílios e Outros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Participação nos Lucros e/ou Resultados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TERCEIRA - DA FUDAMENTÇÃO LEGAL E MOTIVACIONAL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Considerando o relacionamento franco e transparente seguido pelas partes, na busca de soluções de conflitos coletivos;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Considerando que o presente acordo tem como fundamento legal as disposições contidas no artigo 7º, inciso XI, da Constituição da República Federativa do Brasil e no que dispõe a Lei nº 10.101/2000, que ficam fazendo-lhe parte integrante para todos os efeitos;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Considerando que o disposto no artigo 3º, da citada Lei 10.101/00 e no próprio texto constitucional, o pagamento da PR (Participação nos Resultados) não constitui base de incidência de qualquer encargo trabalhista ou previdenciário, não se lhe aplicando igualmente o princípio da habitualidade, já que não tem natureza jurídica de salário;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Considerando, por fim, os fundamentos legais e as disposições contidas no artigo 7º, inciso XI, da Constituição da República Federativa do Brasil e na Lei nº 10.101/2000, que ficam fazendo parte integrante deste Acordo Coletivo para todos os efeitos, as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PARTES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instituem o presente Programa de Participação nos Resultados.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QUARTA - DOS PARTICIPANTE DO REFERIDO ACORDO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Farão jus ao Programa de Participação nos Resultados (PR), de que trata este acordo com todos 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 xml:space="preserve">EMPREGADOS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lastRenderedPageBreak/>
              <w:t>HORISTAS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MENSALISTAS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mantenham contrato de trabalho vigente (prazo exclusivamente indeterminado) em </w:t>
            </w:r>
            <w:proofErr w:type="gramStart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2024,  período</w:t>
            </w:r>
            <w:proofErr w:type="gramEnd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de apuração de 01.01.2024 a 31.12.2024, respeitem as condições de elegibilidade contidas no presente instrumento, recebendo, de forma proporcional, desde que atendidas as metas, aqueles que não tenham trabalhado todo o período de apuração de metas.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Primeiro: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Somente 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 HORISTAS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MENSALISTAS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contemplados dentro das regras de elegibilidade do presente, terão direito a receber o valor do PPR, estando excluídos os trabalhadores temporários, os prestadores de serviços, os estagiários, aprendizes, patrulheiros mirins e aqueles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contratados por prazo determinado nos termos da Lei 9.601/98, bem como, todos os demais terceirizados.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Segundo</w:t>
            </w:r>
            <w:proofErr w:type="gramEnd"/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: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não tenham trabalhado o período integral de apuração de metas, será o valor da participação apurado respeitando-se a efetiva proporcionalidade, na razão de 1/12 (um doze avos) por mês trabalhado em cada ano de acordo com a período de apuração das metas e data limite de elegibilidade, considerando, para cada fração, o período mínimo de 15 (quinze) dias de trabalho no mês.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Terceiro: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sejam dispensados, sem justa causa, ou que peçam demissão após a assinatura desse instrumento, será o valor da participação apurado respeitando-se a efetiva proporcionalidade, na razão de 1/12 (</w:t>
            </w:r>
            <w:proofErr w:type="gramStart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um doze avos</w:t>
            </w:r>
            <w:proofErr w:type="gramEnd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) por mês trabalhado, em cada ano e de acordo com a período de apuração das metas.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Quarto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: Aos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afastados por auxílio doença/acidente, quanto do seu retorno ao trabalho, farão jus ao valor da participação apurado respeitando-se a efetiva prestação de serviços proporcionalidade, na razão de 1/12 (</w:t>
            </w:r>
            <w:proofErr w:type="gramStart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um doze avos</w:t>
            </w:r>
            <w:proofErr w:type="gramEnd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) por mês trabalho, em cada ano a partir da assinatura do presente acordo.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br/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Excepcionalmente, para 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afastados por acidente de trabalho (acidente típico de trabalho), no decorrer </w:t>
            </w:r>
            <w:proofErr w:type="gramStart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dos ano</w:t>
            </w:r>
            <w:proofErr w:type="gramEnd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de 2024, a empresa garantirá o pagamento do PR no período do afastamento.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Quinto: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afastados por auxílio doença e aos que retornarem do benefício após a assinatura do presente acordo, farão jus ao valor da participação apurado respeitando-se a efetiva prestação de serviços e proporcionalidade, na razão de 1/12 (</w:t>
            </w:r>
            <w:proofErr w:type="gramStart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um doze avos</w:t>
            </w:r>
            <w:proofErr w:type="gramEnd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), por mês trabalho em 2024.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Sexto: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demitidos por Justa Causa no ano de 2024, não farão jus a participação do presente acordo.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Sétimo: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O presente plano aplica-se, na sua totalidade e condições básicas, a todos 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 HORISTAS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MENSALISTAS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da unidade de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CAMPINAS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podendo, todavia e de acordo com metas previamente estabelecidas, que trazem no seu bojo um crescimento diferenciado e agregado às EMPRESA, em razão de esforços independentes e pessoais de determinado grupo de trabalhadores, através de uma participação direta e exclusiva deste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ser-lhe dado um valor proporcional e extraordinário, vinculado a esta realizado e a sua participação ativa neste evento independentemente dos valores gerais previstos no programa, mediante a celebração de termo de disposição contratual próprio que lhes será entregue, mediante contra recibo, fazendo parte integrante desse acordo, inclusive quanto ao período da vigência.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QUINTA - DA COMPOSIÇÃO E ANTECIPAÇÃO DE VALORES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compromete-se a pagar, a título de PPR relativa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ao exercício do ano de 2024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valores de acordo com o 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lastRenderedPageBreak/>
              <w:t xml:space="preserve">alcance de metas, no valor de R$ 10.500,00 (dez mil e quinhentos reais) a todos 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 HORISTAS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MENSALISTAS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fizerem jus a participação nos resultados disciplinada pelo presente instrumento, acrescido de um segundo valor variável, equivalente a no máximo 85 (oitenta e cinco) horas do salário contratual.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O pagamento das horas adicionais está condicionado ao atingimento do objetivo de pelo menos um dos indicadores da Manufatura (Produtividade ou </w:t>
            </w:r>
            <w:proofErr w:type="spellStart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Scarp</w:t>
            </w:r>
            <w:proofErr w:type="spellEnd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).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Em razão de o resultado final das metas demonstrar, historicamente, o atendimento aos objetivos estipulados, seja no tocante às metas gerais, seja às específicas, e tendo-se em vista a natureza do </w:t>
            </w:r>
            <w:proofErr w:type="spellStart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conglobamento</w:t>
            </w:r>
            <w:proofErr w:type="spellEnd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envolveu o processo negociais acordado entre 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o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SINDICATO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realizará no dia 20/05/2024 uma antecipação de R$ 8.500,00 (oito mil e quinhentos reais).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Único: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O restante do valor de R$ 2.000,00 (dois mil reais), mais as 85 horas adicionais serão pagos mediante a apuração integral das metas previstas nesse instrumento, respeitada a proporcionalidade acordada e descontado o valor já antecipado, complementando a Participação nos Resultados em até 31.01.2025.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SEXTA - DO PROGRAMA DE METAS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o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SINDICATO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a fim de disciplinarem os mecanismos que servirão de base global ao presente instrumento, nos exatos termos do que dispõe o artigo 20, da Lei 10.101/00, evidenciam que a Participação nos Resultados, prevista neste instrumento, está vinculada ao atingimento integral das metas contidas nesse acordo, as quais se subordinam ao exercício de 2024, cujo teor e metas são de 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lastRenderedPageBreak/>
              <w:t>conhecimento dos envolvidos e mensalmente divulgadas, no quadro de aviso.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 xml:space="preserve">Parágrafo Primeiro: 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Conforme acordado entre as partes, 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compromete-se a pagar os valores a título de Participação nos Resultados (PR), relativas ao exercício de 2024, até 31.01.2025, a todos 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fizerem jus à participação nos resultados aqui disciplinada. 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Segundo</w:t>
            </w:r>
            <w:proofErr w:type="gramEnd"/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 xml:space="preserve">: 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Para o ano base de 2024, período de 01 janeiro a 31 de dezembro, as metas estipuladas são as abaixo indicadas: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3060"/>
              <w:gridCol w:w="1539"/>
            </w:tblGrid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pt-BR"/>
                    </w:rPr>
                    <w:t>Indicador - Campinas 2024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pt-BR"/>
                    </w:rPr>
                    <w:t>Meta - Campinas 2024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pt-BR"/>
                    </w:rPr>
                    <w:t>R$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Ticket de produção (% média do ano)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&gt; ou = 98%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5.200,00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96,0% a 97,9%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4.600,00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abaixo</w:t>
                  </w:r>
                  <w:proofErr w:type="gramEnd"/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 xml:space="preserve"> de 96%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4.000,00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306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99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Scrap (% média do ano)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Igual ou Menor que 1,97%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4.100,00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De 1,98 % a 2,02%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3.500,00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Acima de 2,02%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3.200,00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306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Absenteísmo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Zero Faltas injustificadas no ano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1.200,00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(Não Justificado)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a</w:t>
                  </w:r>
                  <w:proofErr w:type="gramEnd"/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 xml:space="preserve"> partir de 1 falta injustificada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0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306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99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</w:tr>
            <w:tr w:rsidR="00C64D89" w:rsidRPr="00C64D89">
              <w:trPr>
                <w:tblCellSpacing w:w="0" w:type="dxa"/>
              </w:trPr>
              <w:tc>
                <w:tcPr>
                  <w:tcW w:w="3540" w:type="dxa"/>
                  <w:noWrap/>
                  <w:vAlign w:val="bottom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  <w:tc>
                <w:tcPr>
                  <w:tcW w:w="306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pt-BR"/>
                    </w:rPr>
                    <w:t>Total Max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C64D89" w:rsidRPr="00C64D89" w:rsidRDefault="00C64D89" w:rsidP="00C64D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pt-BR"/>
                    </w:rPr>
                    <w:t>10.500,00</w:t>
                  </w:r>
                </w:p>
              </w:tc>
            </w:tr>
          </w:tbl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SÉTIMA - QUANTO AO VALOR A SER DISTRIBUIDO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Uma vez cumpridas todas as metas estabelecidas na cláusula sexta desse instrumento, o valor destinado ao Programa de Participação nos Resultados (PR) a ser distribuído a cada um dos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com exceção daqueles indicados no parágrafo primeiro, da cláusula quarta, corresponderá ao montante indicado na tabela acima.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Primeiro: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Conforme determina artigo 3º, da Lei 10.101/00 e do próprio texto constitucional (CF, artigo 7º, XI) o pagamento do Programa de PR não constitui base de incidência para qualquer encargo trabalhista ou previdenciário, não se lhe aplicando igualmente o princípio da habitualidade, já que não tem natureza jurídica de salário.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Segundo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: Considerando o conteúdo programático aqui estabelecido, assim como a finalidade pretendida pelo programa, que é a de atingidas as metas aqui estabelecidas, proporcionar pagamento de participação aos elegíveis, o presente programa substituirá toda e qualquer previsão constante da Convenção Coletiva de Trabalho da categoria, especialmente em razão de sua sobreposição temporal e especificidade, sendo certo que, em respeito ao princípio do </w:t>
            </w:r>
            <w:proofErr w:type="spellStart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conglobamento</w:t>
            </w:r>
            <w:proofErr w:type="spellEnd"/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o valor a ser eventualmente definido pela Convenção Coletiva de Trabalho, para o ano de 2024, não serão devidos pela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.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OITAVA - DA PERIDIOCIDADE DO PAGAMENTO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O pagamento do Programa de Participação nos Resultados (PR), relativo ao exercício de 2024, apuradas as metas atingidas e respeitado o período de apuração, será efetuado de acordo com as regras e datas previstas neste instrumento.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NONA - DA CONFIDENCIALIDADE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As partes, neste acordo representadas, concordam e assumem o compromisso de confidencialidade dos números e valores tidos como confidenciais pela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cujo conhecimento por parte de terceiros possa prejudicá-la de qualquer forma.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- DA QUITAÇÃO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aqui representados pelo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SINDICATO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se comprometem a não apresentar reivindicações de quaisquer pagamentos adicionais referentes à participação nos lucros e resultados, bem como de quaisquer outros institutos que possuam a mesma natureza jurídica ou que estejam contemplados pelo presente acordo.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PRIMEIRA - CONTRIBUIÇÃO NEGOCIAL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A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 xml:space="preserve"> EMPRESA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descontará a taxa negocial de 4% (quatro por cento) sobre o valor da 1ª parcela do PLR, do ano de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2024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de todos os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exceto daqueles que exerceram o direito de oposição no prazo de 10 dias, concedidos a partir do edital ou de 48 horas, a partir da assembleia de aprovação</w:t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Recolhendo-as ao sindicato dos trabalhadores até o 5º (quinto) dia útil do mês subsequente, sob pena de multa fixada neste acordo. Por liberalidade, o </w:t>
            </w:r>
            <w:r w:rsidRPr="00C64D89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SINDICATO</w:t>
            </w: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isentará 3 meses (maio, junho e julho de 2024) da mensalidade associativa, dos seus associados.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64D89" w:rsidRPr="00C64D89" w:rsidRDefault="00C64D89" w:rsidP="00C6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Disposições Gerais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 xml:space="preserve">Outras Disposições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SEGUNDA - DA ALTERAÇÃO DA LEGISLAÇÃO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Na hipótese de alteração da legislação relativamente à incidência de encargos trabalhistas ou previdenciários, haverá proporcional redução do valor da participação aqui pactuada. Se a alteração tornar inviável o cumprimento das condições estabelecidas, poderá o presente acordo ser rompido, sem que caiba às partes qualquer indenização, seja a que título for.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TERCEIRA - DA SOLUÇÃO DAS DIVERGENCIAS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Na hipótese de ocorrência de qualquer disputa, individual ou coletiva, relacionada aos termos do presente instrumento, fica eleita a Justiça do Trabalho de Campinas para decidir qualquer controvérsia ou descumprimento.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QUARTA - DOS EFEITOS JURIDICOS E SIGNATÁRIOS </w:t>
            </w: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O presente Acordo Coletivo de Trabalho, põe fim qualquer processo de revisão salarial, administrativa e judicial, as quais serão remetidas para a Ministério do Trabalho e Emprego, para registro e arquivo.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} 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C64D89" w:rsidRPr="00C64D8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4D89" w:rsidRPr="00C64D89" w:rsidRDefault="00C64D89" w:rsidP="00C64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JOSE GILBERTO ALVES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Presidente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SINDICATO DOS TRABALHADORES NAS INDUSTRIAS DE ARTEFATOS DE BORRACHA ACAB RECAUCH PNEUM BENEF DE BORR NAT LATEX DE CAMPINAS E REGIAO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RIOJI HIROKAWA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Empresário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BRIDGESTONE DO BRASIL INDUSTRIA E COMERCIO LTDA.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JEISON DA CRUZ LION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BRIDGESTONE DO BRASIL INDUSTRIA E COMERCIO LTDA.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RIOJI HIROKAWA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BANDAG DO BRASIL LTDA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JEISON DA CRUZ LION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BANDAG DO BRASIL LTDA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RIOJI HIROKAWA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BRIDGESTONE DO BRASIL INDUSTRIA E COMERCIO LTDA.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JEISON DA CRUZ LION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BRIDGESTONE DO BRASIL INDUSTRIA E COMERCIO LTDA. </w:t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64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</w:tbl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64D89" w:rsidRPr="00C64D89" w:rsidRDefault="00C64D89" w:rsidP="00C6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ANEXOS </w:t>
            </w:r>
          </w:p>
          <w:p w:rsidR="00C64D89" w:rsidRPr="00C64D89" w:rsidRDefault="00C64D89" w:rsidP="00C6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ANEXO I - ATA </w:t>
            </w:r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64D89" w:rsidRPr="00C64D89" w:rsidRDefault="00C64D89" w:rsidP="00C6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" w:tgtFrame="_blank" w:history="1">
              <w:r w:rsidRPr="00C64D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Anexo (PDF)</w:t>
              </w:r>
            </w:hyperlink>
          </w:p>
          <w:p w:rsidR="00C64D89" w:rsidRPr="00C64D89" w:rsidRDefault="00C64D89" w:rsidP="00C6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   A autenticidade deste documento poderá ser confirmada na página do </w:t>
            </w:r>
            <w:proofErr w:type="spellStart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Ministerio</w:t>
            </w:r>
            <w:proofErr w:type="spellEnd"/>
            <w:r w:rsidRPr="00C64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Trabalho e Emprego na Internet, no endereço http://www.mte.gov.br. </w:t>
            </w:r>
          </w:p>
        </w:tc>
      </w:tr>
    </w:tbl>
    <w:p w:rsidR="00FC5A3B" w:rsidRDefault="00FC5A3B"/>
    <w:sectPr w:rsidR="00FC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89"/>
    <w:rsid w:val="00C64D89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FE097-DABE-48A5-86A4-D79D317C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4D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64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26319_20242024_06_19T10_07_50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73DA032F7844AA38C7463E17EE35E" ma:contentTypeVersion="13" ma:contentTypeDescription="Crie um novo documento." ma:contentTypeScope="" ma:versionID="c0541fc73e275d476d5df62c348c6609">
  <xsd:schema xmlns:xsd="http://www.w3.org/2001/XMLSchema" xmlns:xs="http://www.w3.org/2001/XMLSchema" xmlns:p="http://schemas.microsoft.com/office/2006/metadata/properties" xmlns:ns2="9e404190-8b0c-4cf4-ac32-fde8a81a1120" xmlns:ns3="bd1ec3d2-a93a-438f-b482-8438fc5d514c" targetNamespace="http://schemas.microsoft.com/office/2006/metadata/properties" ma:root="true" ma:fieldsID="5a53c92d8789510989bfeee5982c9f8f" ns2:_="" ns3:_="">
    <xsd:import namespace="9e404190-8b0c-4cf4-ac32-fde8a81a1120"/>
    <xsd:import namespace="bd1ec3d2-a93a-438f-b482-8438fc5d51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04190-8b0c-4cf4-ac32-fde8a81a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cd43b0-856a-4699-b5eb-9a184aed1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ec3d2-a93a-438f-b482-8438fc5d51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b26185-6b36-49d7-bb3d-d907aa630b97}" ma:internalName="TaxCatchAll" ma:showField="CatchAllData" ma:web="bd1ec3d2-a93a-438f-b482-8438fc5d5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404190-8b0c-4cf4-ac32-fde8a81a1120">
      <Terms xmlns="http://schemas.microsoft.com/office/infopath/2007/PartnerControls"/>
    </lcf76f155ced4ddcb4097134ff3c332f>
    <TaxCatchAll xmlns="bd1ec3d2-a93a-438f-b482-8438fc5d514c" xsi:nil="true"/>
  </documentManagement>
</p:properties>
</file>

<file path=customXml/itemProps1.xml><?xml version="1.0" encoding="utf-8"?>
<ds:datastoreItem xmlns:ds="http://schemas.openxmlformats.org/officeDocument/2006/customXml" ds:itemID="{0FE6415A-75AC-4481-B965-0BF9E0795B0C}"/>
</file>

<file path=customXml/itemProps2.xml><?xml version="1.0" encoding="utf-8"?>
<ds:datastoreItem xmlns:ds="http://schemas.openxmlformats.org/officeDocument/2006/customXml" ds:itemID="{CBEDF54E-A60A-4B6D-B100-8B2F494A8A56}"/>
</file>

<file path=customXml/itemProps3.xml><?xml version="1.0" encoding="utf-8"?>
<ds:datastoreItem xmlns:ds="http://schemas.openxmlformats.org/officeDocument/2006/customXml" ds:itemID="{161ED7E7-D07E-45CB-8953-EFB0BA158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2212</Words>
  <Characters>11945</Characters>
  <Application>Microsoft Office Word</Application>
  <DocSecurity>0</DocSecurity>
  <Lines>99</Lines>
  <Paragraphs>28</Paragraphs>
  <ScaleCrop>false</ScaleCrop>
  <Company/>
  <LinksUpToDate>false</LinksUpToDate>
  <CharactersWithSpaces>14129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1</cp:revision>
  <dcterms:created xsi:type="dcterms:W3CDTF">2024-08-13T11:50:00Z</dcterms:created>
  <dcterms:modified xsi:type="dcterms:W3CDTF">2024-08-13T11:50:00Z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0x010100CB473DA032F7844AA38C7463E17EE35E</vt:lpwstr>
  </property>
</Properties>
</file>