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0" w:type="dxa"/>
        <w:tblCellSpacing w:w="0" w:type="dxa"/>
        <w:tblCellMar>
          <w:left w:w="0" w:type="dxa"/>
          <w:right w:w="0" w:type="dxa"/>
        </w:tblCellMar>
        <w:tblLook w:val="04A0" w:firstRow="1" w:lastRow="0" w:firstColumn="1" w:lastColumn="0" w:noHBand="0" w:noVBand="1"/>
      </w:tblPr>
      <w:tblGrid>
        <w:gridCol w:w="10110"/>
      </w:tblGrid>
      <w:tr w:rsidR="000076BC" w:rsidRPr="000076BC" w:rsidTr="000076BC">
        <w:trPr>
          <w:tblCellSpacing w:w="0" w:type="dxa"/>
        </w:trPr>
        <w:tc>
          <w:tcPr>
            <w:tcW w:w="0" w:type="auto"/>
            <w:vAlign w:val="center"/>
            <w:hideMark/>
          </w:tcPr>
          <w:p w:rsidR="000076BC" w:rsidRPr="000076BC" w:rsidRDefault="000076BC" w:rsidP="000076BC">
            <w:pPr>
              <w:spacing w:after="240" w:line="240" w:lineRule="auto"/>
              <w:jc w:val="center"/>
              <w:rPr>
                <w:rFonts w:ascii="Arial" w:eastAsia="Times New Roman" w:hAnsi="Arial" w:cs="Arial"/>
                <w:caps/>
                <w:sz w:val="21"/>
                <w:szCs w:val="21"/>
                <w:lang w:eastAsia="pt-BR"/>
              </w:rPr>
            </w:pPr>
            <w:bookmarkStart w:id="0" w:name="_GoBack"/>
            <w:bookmarkEnd w:id="0"/>
            <w:r w:rsidRPr="000076BC">
              <w:rPr>
                <w:rFonts w:ascii="Arial" w:eastAsia="Times New Roman" w:hAnsi="Arial" w:cs="Arial"/>
                <w:b/>
                <w:bCs/>
                <w:caps/>
                <w:sz w:val="21"/>
                <w:szCs w:val="21"/>
                <w:lang w:eastAsia="pt-BR"/>
              </w:rPr>
              <w:t>ACORDO COLETIVO DE TRABALHO 2020/2022</w:t>
            </w:r>
          </w:p>
        </w:tc>
      </w:tr>
      <w:tr w:rsidR="000076BC" w:rsidRPr="000076BC" w:rsidTr="000076BC">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76BC" w:rsidRPr="000076BC">
              <w:trPr>
                <w:tblCellSpacing w:w="0" w:type="dxa"/>
              </w:trPr>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t>NÚMERO DE REGISTRO NO MTE:</w:t>
                  </w:r>
                </w:p>
              </w:tc>
              <w:tc>
                <w:tcPr>
                  <w:tcW w:w="150" w:type="dxa"/>
                  <w:vAlign w:val="center"/>
                  <w:hideMark/>
                </w:tcPr>
                <w:p w:rsidR="000076BC" w:rsidRPr="000076BC" w:rsidRDefault="000076BC" w:rsidP="000076BC">
                  <w:pPr>
                    <w:spacing w:after="0" w:line="240" w:lineRule="auto"/>
                    <w:rPr>
                      <w:rFonts w:ascii="Arial" w:eastAsia="Times New Roman" w:hAnsi="Arial" w:cs="Arial"/>
                      <w:sz w:val="21"/>
                      <w:szCs w:val="21"/>
                      <w:lang w:eastAsia="pt-BR"/>
                    </w:rPr>
                  </w:pPr>
                </w:p>
              </w:tc>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SP010156/2020</w:t>
                  </w:r>
                </w:p>
              </w:tc>
            </w:tr>
            <w:tr w:rsidR="000076BC" w:rsidRPr="000076BC">
              <w:trPr>
                <w:tblCellSpacing w:w="0" w:type="dxa"/>
              </w:trPr>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t>DATA DE REGISTRO NO MTE:</w:t>
                  </w:r>
                </w:p>
              </w:tc>
              <w:tc>
                <w:tcPr>
                  <w:tcW w:w="150" w:type="dxa"/>
                  <w:vAlign w:val="center"/>
                  <w:hideMark/>
                </w:tcPr>
                <w:p w:rsidR="000076BC" w:rsidRPr="000076BC" w:rsidRDefault="000076BC" w:rsidP="000076BC">
                  <w:pPr>
                    <w:spacing w:after="0" w:line="240" w:lineRule="auto"/>
                    <w:rPr>
                      <w:rFonts w:ascii="Arial" w:eastAsia="Times New Roman" w:hAnsi="Arial" w:cs="Arial"/>
                      <w:sz w:val="21"/>
                      <w:szCs w:val="21"/>
                      <w:lang w:eastAsia="pt-BR"/>
                    </w:rPr>
                  </w:pPr>
                </w:p>
              </w:tc>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22/12/2020</w:t>
                  </w:r>
                </w:p>
              </w:tc>
            </w:tr>
            <w:tr w:rsidR="000076BC" w:rsidRPr="000076BC">
              <w:trPr>
                <w:tblCellSpacing w:w="0" w:type="dxa"/>
              </w:trPr>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t>NÚMERO DA SOLICITAÇÃO:</w:t>
                  </w:r>
                </w:p>
              </w:tc>
              <w:tc>
                <w:tcPr>
                  <w:tcW w:w="150" w:type="dxa"/>
                  <w:vAlign w:val="center"/>
                  <w:hideMark/>
                </w:tcPr>
                <w:p w:rsidR="000076BC" w:rsidRPr="000076BC" w:rsidRDefault="000076BC" w:rsidP="000076BC">
                  <w:pPr>
                    <w:spacing w:after="0" w:line="240" w:lineRule="auto"/>
                    <w:rPr>
                      <w:rFonts w:ascii="Arial" w:eastAsia="Times New Roman" w:hAnsi="Arial" w:cs="Arial"/>
                      <w:sz w:val="21"/>
                      <w:szCs w:val="21"/>
                      <w:lang w:eastAsia="pt-BR"/>
                    </w:rPr>
                  </w:pPr>
                </w:p>
              </w:tc>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MR063603/2020</w:t>
                  </w:r>
                </w:p>
              </w:tc>
            </w:tr>
            <w:tr w:rsidR="000076BC" w:rsidRPr="000076BC">
              <w:trPr>
                <w:tblCellSpacing w:w="0" w:type="dxa"/>
              </w:trPr>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t>NÚMERO DO PROCESSO:</w:t>
                  </w:r>
                </w:p>
              </w:tc>
              <w:tc>
                <w:tcPr>
                  <w:tcW w:w="150" w:type="dxa"/>
                  <w:vAlign w:val="center"/>
                  <w:hideMark/>
                </w:tcPr>
                <w:p w:rsidR="000076BC" w:rsidRPr="000076BC" w:rsidRDefault="000076BC" w:rsidP="000076BC">
                  <w:pPr>
                    <w:spacing w:after="0" w:line="240" w:lineRule="auto"/>
                    <w:rPr>
                      <w:rFonts w:ascii="Arial" w:eastAsia="Times New Roman" w:hAnsi="Arial" w:cs="Arial"/>
                      <w:sz w:val="21"/>
                      <w:szCs w:val="21"/>
                      <w:lang w:eastAsia="pt-BR"/>
                    </w:rPr>
                  </w:pPr>
                </w:p>
              </w:tc>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10260.132247/2020-39</w:t>
                  </w:r>
                </w:p>
              </w:tc>
            </w:tr>
            <w:tr w:rsidR="000076BC" w:rsidRPr="000076BC">
              <w:trPr>
                <w:tblCellSpacing w:w="0" w:type="dxa"/>
              </w:trPr>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t>DATA DO PROTOCOLO:</w:t>
                  </w:r>
                </w:p>
              </w:tc>
              <w:tc>
                <w:tcPr>
                  <w:tcW w:w="150" w:type="dxa"/>
                  <w:vAlign w:val="center"/>
                  <w:hideMark/>
                </w:tcPr>
                <w:p w:rsidR="000076BC" w:rsidRPr="000076BC" w:rsidRDefault="000076BC" w:rsidP="000076BC">
                  <w:pPr>
                    <w:spacing w:after="0" w:line="240" w:lineRule="auto"/>
                    <w:rPr>
                      <w:rFonts w:ascii="Arial" w:eastAsia="Times New Roman" w:hAnsi="Arial" w:cs="Arial"/>
                      <w:sz w:val="21"/>
                      <w:szCs w:val="21"/>
                      <w:lang w:eastAsia="pt-BR"/>
                    </w:rPr>
                  </w:pPr>
                </w:p>
              </w:tc>
              <w:tc>
                <w:tcPr>
                  <w:tcW w:w="0" w:type="auto"/>
                  <w:vAlign w:val="center"/>
                  <w:hideMark/>
                </w:tcPr>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10/12/2020</w:t>
                  </w:r>
                </w:p>
              </w:tc>
            </w:tr>
          </w:tbl>
          <w:p w:rsidR="000076BC" w:rsidRPr="000076BC" w:rsidRDefault="000076BC" w:rsidP="000076BC">
            <w:pPr>
              <w:spacing w:after="0" w:line="240" w:lineRule="auto"/>
              <w:rPr>
                <w:rFonts w:ascii="Times New Roman" w:eastAsia="Times New Roman" w:hAnsi="Times New Roman" w:cs="Times New Roman"/>
                <w:sz w:val="24"/>
                <w:szCs w:val="24"/>
                <w:lang w:eastAsia="pt-BR"/>
              </w:rPr>
            </w:pPr>
          </w:p>
          <w:p w:rsidR="000076BC" w:rsidRPr="000076BC" w:rsidRDefault="000076BC" w:rsidP="000076BC">
            <w:pPr>
              <w:spacing w:before="100" w:beforeAutospacing="1" w:after="100" w:afterAutospacing="1" w:line="240" w:lineRule="auto"/>
              <w:rPr>
                <w:rFonts w:ascii="Times New Roman" w:eastAsia="Times New Roman" w:hAnsi="Times New Roman" w:cs="Times New Roman"/>
                <w:sz w:val="24"/>
                <w:szCs w:val="24"/>
                <w:lang w:eastAsia="pt-BR"/>
              </w:rPr>
            </w:pPr>
            <w:r w:rsidRPr="000076BC">
              <w:rPr>
                <w:rFonts w:ascii="Times New Roman" w:eastAsia="Times New Roman" w:hAnsi="Times New Roman" w:cs="Times New Roman"/>
                <w:b/>
                <w:bCs/>
                <w:sz w:val="24"/>
                <w:szCs w:val="24"/>
                <w:lang w:eastAsia="pt-BR"/>
              </w:rPr>
              <w:t>Confira a autenticidade no endereço http://www3.mte.gov.br/sistemas/mediador/.</w:t>
            </w:r>
          </w:p>
          <w:p w:rsidR="000076BC" w:rsidRPr="000076BC" w:rsidRDefault="000076BC" w:rsidP="000076BC">
            <w:pPr>
              <w:spacing w:after="0" w:line="240" w:lineRule="auto"/>
              <w:rPr>
                <w:rFonts w:ascii="Times New Roman" w:eastAsia="Times New Roman" w:hAnsi="Times New Roman" w:cs="Times New Roman"/>
                <w:sz w:val="24"/>
                <w:szCs w:val="24"/>
                <w:lang w:eastAsia="pt-BR"/>
              </w:rPr>
            </w:pPr>
          </w:p>
        </w:tc>
      </w:tr>
      <w:tr w:rsidR="000076BC" w:rsidRPr="000076BC" w:rsidTr="000076BC">
        <w:trPr>
          <w:tblCellSpacing w:w="0" w:type="dxa"/>
        </w:trPr>
        <w:tc>
          <w:tcPr>
            <w:tcW w:w="0" w:type="auto"/>
            <w:vAlign w:val="center"/>
            <w:hideMark/>
          </w:tcPr>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SINDICATO DOS TRABALHADORES NAS INDUSTRIAS DE ARTEFATOS DE BORRACHA ACAB RECAUCH PNEUM BENEF DE BORR NAT LATEX DE CAMPINAS E REGIAO, CNPJ n. 46.073.680/0001-74, neste ato representado(a) por seu Presidente, Sr(a). JOSE GILBERTO ALVES;</w:t>
            </w:r>
            <w:r w:rsidRPr="000076BC">
              <w:rPr>
                <w:rFonts w:ascii="Arial" w:eastAsia="Times New Roman" w:hAnsi="Arial" w:cs="Arial"/>
                <w:sz w:val="21"/>
                <w:szCs w:val="21"/>
                <w:lang w:eastAsia="pt-BR"/>
              </w:rPr>
              <w:br/>
              <w:t> </w:t>
            </w:r>
            <w:r w:rsidRPr="000076BC">
              <w:rPr>
                <w:rFonts w:ascii="Arial" w:eastAsia="Times New Roman" w:hAnsi="Arial" w:cs="Arial"/>
                <w:sz w:val="21"/>
                <w:szCs w:val="21"/>
                <w:lang w:eastAsia="pt-BR"/>
              </w:rPr>
              <w:br/>
              <w:t>E</w:t>
            </w:r>
            <w:r w:rsidRPr="000076BC">
              <w:rPr>
                <w:rFonts w:ascii="Arial" w:eastAsia="Times New Roman" w:hAnsi="Arial" w:cs="Arial"/>
                <w:sz w:val="21"/>
                <w:szCs w:val="21"/>
                <w:lang w:eastAsia="pt-BR"/>
              </w:rPr>
              <w:br/>
            </w:r>
            <w:r w:rsidRPr="000076BC">
              <w:rPr>
                <w:rFonts w:ascii="Arial" w:eastAsia="Times New Roman" w:hAnsi="Arial" w:cs="Arial"/>
                <w:sz w:val="21"/>
                <w:szCs w:val="21"/>
                <w:lang w:eastAsia="pt-BR"/>
              </w:rPr>
              <w:br/>
              <w:t>BRIDGESTONE DO BRASIL INDUSTRIA E COMERCIO LTDA., CNPJ n. 57.497.539/0013-59, neste ato representado(a) por seu Diretor, Sr(a). RIOJI HIROKAWA e por seu Diretor, Sr(a). ELISA MARA WAITEMAN DA ROSA;</w:t>
            </w:r>
            <w:r w:rsidRPr="000076BC">
              <w:rPr>
                <w:rFonts w:ascii="Arial" w:eastAsia="Times New Roman" w:hAnsi="Arial" w:cs="Arial"/>
                <w:sz w:val="21"/>
                <w:szCs w:val="21"/>
                <w:lang w:eastAsia="pt-BR"/>
              </w:rPr>
              <w:br/>
              <w:t> </w:t>
            </w:r>
            <w:r w:rsidRPr="000076BC">
              <w:rPr>
                <w:rFonts w:ascii="Arial" w:eastAsia="Times New Roman" w:hAnsi="Arial" w:cs="Arial"/>
                <w:sz w:val="21"/>
                <w:szCs w:val="21"/>
                <w:lang w:eastAsia="pt-BR"/>
              </w:rPr>
              <w:br/>
              <w:t>BANDAG DO BRASIL LTDA, CNPJ n. 48.775.266/0007-28, neste ato representado(a) por seu Diretor, Sr(a). RIOJI HIROKAWA e por seu Diretor, Sr(a). ELISA MARA WAITEMAN DA ROSA;</w:t>
            </w:r>
            <w:r w:rsidRPr="000076BC">
              <w:rPr>
                <w:rFonts w:ascii="Arial" w:eastAsia="Times New Roman" w:hAnsi="Arial" w:cs="Arial"/>
                <w:sz w:val="21"/>
                <w:szCs w:val="21"/>
                <w:lang w:eastAsia="pt-BR"/>
              </w:rPr>
              <w:br/>
              <w:t> </w:t>
            </w:r>
            <w:r w:rsidRPr="000076BC">
              <w:rPr>
                <w:rFonts w:ascii="Arial" w:eastAsia="Times New Roman" w:hAnsi="Arial" w:cs="Arial"/>
                <w:sz w:val="21"/>
                <w:szCs w:val="21"/>
                <w:lang w:eastAsia="pt-BR"/>
              </w:rPr>
              <w:br/>
              <w:t>BRIDGESTONE DO BRASIL INDUSTRIA E COMERCIO LTDA., CNPJ n. 57.497.539/0015-10, neste ato representado(a) por seu Diretor, Sr(a). RIOJI HIROKAWA e por seu Diretor, Sr(a). ELISA MARA WAITEMAN DA ROSA;</w:t>
            </w:r>
            <w:r w:rsidRPr="000076BC">
              <w:rPr>
                <w:rFonts w:ascii="Arial" w:eastAsia="Times New Roman" w:hAnsi="Arial" w:cs="Arial"/>
                <w:sz w:val="21"/>
                <w:szCs w:val="21"/>
                <w:lang w:eastAsia="pt-BR"/>
              </w:rPr>
              <w:br/>
              <w:t> </w:t>
            </w:r>
            <w:r w:rsidRPr="000076BC">
              <w:rPr>
                <w:rFonts w:ascii="Arial" w:eastAsia="Times New Roman" w:hAnsi="Arial" w:cs="Arial"/>
                <w:sz w:val="21"/>
                <w:szCs w:val="21"/>
                <w:lang w:eastAsia="pt-BR"/>
              </w:rPr>
              <w:br/>
              <w:t>celebram o presente ACORDO COLETIVO DE TRABALHO, estipulando as condições de trabalho previstas nas cláusulas seguintes:</w:t>
            </w:r>
            <w:r w:rsidRPr="000076BC">
              <w:rPr>
                <w:rFonts w:ascii="Arial" w:eastAsia="Times New Roman" w:hAnsi="Arial" w:cs="Arial"/>
                <w:sz w:val="21"/>
                <w:szCs w:val="21"/>
                <w:lang w:eastAsia="pt-BR"/>
              </w:rPr>
              <w:br/>
            </w: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CLÁUSULA PRIMEIRA - VIGÊNCIA E DATA-BASE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t>As partes fixam a vigência do presente Acordo Coletivo de Trabalho no período de 01º de junho de 2020 a 31 de maio de 2022 e a data-base da categoria em 01º de junho.</w:t>
            </w:r>
            <w:r w:rsidRPr="000076BC">
              <w:rPr>
                <w:rFonts w:ascii="Arial" w:eastAsia="Times New Roman" w:hAnsi="Arial" w:cs="Arial"/>
                <w:sz w:val="21"/>
                <w:szCs w:val="21"/>
                <w:lang w:eastAsia="pt-BR"/>
              </w:rPr>
              <w:br/>
            </w:r>
            <w:r w:rsidRPr="000076BC">
              <w:rPr>
                <w:rFonts w:ascii="Arial" w:eastAsia="Times New Roman" w:hAnsi="Arial" w:cs="Arial"/>
                <w:sz w:val="21"/>
                <w:szCs w:val="21"/>
                <w:lang w:eastAsia="pt-BR"/>
              </w:rPr>
              <w:br/>
            </w: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CLÁUSULA SEGUNDA - ABRANGÊNCIA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t>O presente Acordo Coletivo de Trabalho, aplicável no âmbito da(s) empresa(s) acordante(s), abrangerá a(s) categoria(s) </w:t>
            </w:r>
            <w:r w:rsidRPr="000076BC">
              <w:rPr>
                <w:rFonts w:ascii="Arial" w:eastAsia="Times New Roman" w:hAnsi="Arial" w:cs="Arial"/>
                <w:b/>
                <w:bCs/>
                <w:sz w:val="21"/>
                <w:szCs w:val="21"/>
                <w:lang w:eastAsia="pt-BR"/>
              </w:rPr>
              <w:t>Profissional dos trabalhadores nas indústrias de artefatos de borracha, artefatos de látex, pneumáticos e câmaras de ar, inclusive borracheiros, beneficiamento e estocagem de borracha, montagem de pneus e recauchutagem e regeneração</w:t>
            </w:r>
            <w:r w:rsidRPr="000076BC">
              <w:rPr>
                <w:rFonts w:ascii="Arial" w:eastAsia="Times New Roman" w:hAnsi="Arial" w:cs="Arial"/>
                <w:sz w:val="21"/>
                <w:szCs w:val="21"/>
                <w:lang w:eastAsia="pt-BR"/>
              </w:rPr>
              <w:t>, com abrangência territorial em </w:t>
            </w:r>
            <w:r w:rsidRPr="000076BC">
              <w:rPr>
                <w:rFonts w:ascii="Arial" w:eastAsia="Times New Roman" w:hAnsi="Arial" w:cs="Arial"/>
                <w:b/>
                <w:bCs/>
                <w:sz w:val="21"/>
                <w:szCs w:val="21"/>
                <w:lang w:eastAsia="pt-BR"/>
              </w:rPr>
              <w:t>Campinas/SP</w:t>
            </w:r>
            <w:r w:rsidRPr="000076BC">
              <w:rPr>
                <w:rFonts w:ascii="Arial" w:eastAsia="Times New Roman" w:hAnsi="Arial" w:cs="Arial"/>
                <w:sz w:val="21"/>
                <w:szCs w:val="21"/>
                <w:lang w:eastAsia="pt-BR"/>
              </w:rPr>
              <w:t>.</w:t>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SALÁRIOS, REAJUSTES E PAGAMENTO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PISO SALARIAL</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TERCEIRA - SALÁRIO NORMATIVO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Fica assegurado para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abrangidos por este Acordo, inclusive para os que venham a ser contratados, qualquer que seja a forma de remuneração, um piso salarial que obedecerá aos seguintes critérios: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u w:val="single"/>
                <w:lang w:eastAsia="pt-BR"/>
              </w:rPr>
              <w:t>À partir de 01 de dezembro de 2020</w:t>
            </w:r>
            <w:r w:rsidRPr="000076BC">
              <w:rPr>
                <w:rFonts w:ascii="Verdana" w:eastAsia="Times New Roman" w:hAnsi="Verdana" w:cs="Arial"/>
                <w:sz w:val="27"/>
                <w:szCs w:val="27"/>
                <w:lang w:eastAsia="pt-BR"/>
              </w:rPr>
              <w:t>: R$ 1.811,36 (um mil, oitocentos e onze reais e trinta e seis centavos) por mês ou R$ 8,23 (oito reais e vinte e três centavos) por hora.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b) </w:t>
            </w:r>
            <w:r w:rsidRPr="000076BC">
              <w:rPr>
                <w:rFonts w:ascii="Verdana" w:eastAsia="Times New Roman" w:hAnsi="Verdana" w:cs="Arial"/>
                <w:b/>
                <w:bCs/>
                <w:sz w:val="27"/>
                <w:szCs w:val="27"/>
                <w:u w:val="single"/>
                <w:lang w:eastAsia="pt-BR"/>
              </w:rPr>
              <w:t>À partir de 01 de junho de 2021</w:t>
            </w:r>
            <w:r w:rsidRPr="000076BC">
              <w:rPr>
                <w:rFonts w:ascii="Verdana" w:eastAsia="Times New Roman" w:hAnsi="Verdana" w:cs="Arial"/>
                <w:sz w:val="27"/>
                <w:szCs w:val="27"/>
                <w:lang w:eastAsia="pt-BR"/>
              </w:rPr>
              <w:t>: o piso salarial será reajustado conforme definido no item b, da Cláusula 5ª, que trata do Reajuste Salarial.</w:t>
            </w:r>
          </w:p>
          <w:p w:rsidR="000076BC" w:rsidRPr="000076BC" w:rsidRDefault="000076BC" w:rsidP="000076BC">
            <w:pPr>
              <w:spacing w:after="0"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REAJUSTES/CORREÇÕES SALARIAIS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QUARTA - REAJUSTE SALARIAL</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Os salários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abrangidos por este Acordo Coletivo de Trabalho serão reajustados da seguinte forma: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u w:val="single"/>
                <w:lang w:eastAsia="pt-BR"/>
              </w:rPr>
              <w:t>Reajuste Salarial 2020</w:t>
            </w:r>
            <w:r w:rsidRPr="000076BC">
              <w:rPr>
                <w:rFonts w:ascii="Verdana" w:eastAsia="Times New Roman" w:hAnsi="Verdana" w:cs="Arial"/>
                <w:sz w:val="27"/>
                <w:szCs w:val="27"/>
                <w:lang w:eastAsia="pt-BR"/>
              </w:rPr>
              <w:t>: Será aplicado o reajuste de 2,05% (dois vírgula zero cinco por cento) referente ao INPC acumulado no período de 01/06/2019 à 31/05/2020, em 01 de dezembro de 2020 sobre os salários vigentes no momento da aplicação do reajuste.</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b) </w:t>
            </w:r>
            <w:r w:rsidRPr="000076BC">
              <w:rPr>
                <w:rFonts w:ascii="Verdana" w:eastAsia="Times New Roman" w:hAnsi="Verdana" w:cs="Arial"/>
                <w:b/>
                <w:bCs/>
                <w:sz w:val="27"/>
                <w:szCs w:val="27"/>
                <w:u w:val="single"/>
                <w:lang w:eastAsia="pt-BR"/>
              </w:rPr>
              <w:t>Reajuste Salarial 2021:</w:t>
            </w:r>
            <w:r w:rsidRPr="000076BC">
              <w:rPr>
                <w:rFonts w:ascii="Verdana" w:eastAsia="Times New Roman" w:hAnsi="Verdana" w:cs="Arial"/>
                <w:sz w:val="27"/>
                <w:szCs w:val="27"/>
                <w:lang w:eastAsia="pt-BR"/>
              </w:rPr>
              <w:t> À partir de 01 de junho de 2021 será aplicado o reajuste salarial referente ao INPC acumulado no período de 01/06/2020 à 31/05/2021.</w:t>
            </w:r>
          </w:p>
          <w:p w:rsidR="000076BC" w:rsidRPr="000076BC" w:rsidRDefault="000076BC" w:rsidP="000076BC">
            <w:pPr>
              <w:spacing w:after="0"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GRATIFICAÇÕES, ADICIONAIS, AUXÍLIOS E OUTROS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13º SALÁRIO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QUINTA - COMPLEMENTAÇÃO DO 13º SALÁRIO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Ao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afastado que estiver percebendo Auxílio Previdenciário a partir da data da vigência do presente Acordo Coletivo de Trabalho, será garantido, no primeiro ano de afastamento, a complementação do 13º salário. Esta complementação será igual a diferença entre o valor pago pela Previdência Social e o salário nominal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limitado ao teto previdenciário.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ADICIONAL DE HORA-EXTRA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SEXTA - HORAS EXTRAS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envidará esforços para limitar a prática de horas extras ao essencial à execução dos trabalhos e, uma vez necessária, fica estabelecido que para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que trabalham em turno fixo e, primeiramente observadas as condições estabelecidas na cláusula que trata de Banco de Horas, serão adotadas os seguintes critérios: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As horas extraordinárias prestadas nos dias em que haja expediente normal de trabalho e até o limite de 10 (dez) horas por dia, serão pagas com um acréscimo de 50% (cinquenta por cento) em relação à hora normal.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b) As horas extraordinárias prestadas nos dias em que não haja expediente normal de trabalho, aos domingos, feriados e/ou dias já compensados bem como as que eventualmente excederem o limite de 10 (dez) horas por dia, serão pagas com um acréscimo de 100% (cem por cento) em relação ao valor da hora normal.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c) Excetuam-se da remuneração estipulada nesta cláusula as horas extras trabalhadas nos sábados já compensados sob regime de compensação semanal habitual, que serão administradas na forma da cláusula que trata da Compensação de Horas.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d) A média das horas extras integrarão os pagamentos de Aviso Prévio Indenizado, Férias, 13º Salário, Descanso Semanal Remunerado e FGTS.</w:t>
            </w:r>
          </w:p>
          <w:p w:rsidR="000076BC" w:rsidRPr="000076BC" w:rsidRDefault="000076BC" w:rsidP="000076BC">
            <w:pPr>
              <w:spacing w:after="0"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ADICIONAL NOTURNO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SÉTIMA - ADICIONAL NOTURNO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 trabalho noturno, assim considerado aquele prestado entre 22h de um dia e 5h00 do dia seguinte, conforme Art. 73 da CLT, será remunerado com acréscimo de 35% (trinta e cinco por cento) sobre a hora diurna.</w:t>
            </w:r>
          </w:p>
          <w:p w:rsidR="000076BC" w:rsidRPr="000076BC" w:rsidRDefault="000076BC" w:rsidP="000076BC">
            <w:pPr>
              <w:spacing w:after="0"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ALIMENTAÇÃO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OITAVA - SUBVENÇÃO DO CUSTO DE ALIMENTAÇÃO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fornecerá refeições aos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mediante valor a ser descontado em folha de pagamento, o qual corresponderá a 20% (vinte por cento) do seu custo, conforme PAT- Programa de Alimentação do Trabalhador.</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Assim, fica estabelecido que o valor do desconto da refeição sofrerá majoração de preço para o EMPREGADO quando houver aumento do custo da refeição para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NONA - CESTA BÁSICA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fornecerá, pelo prazo vigência do presente Acordo, 01 (uma) cesta básica /mês, cujo valor será determinado pela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para todos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horistas e, para os mensalistas com salário nominal até R$ 5.081,00 (cinco mil e oitenta e um reais) sendo este valor reajustado em junho de 2021 conforme item “b” da cláusula do Reajuste Salarial.</w:t>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afastados pelo INSS só terão direito a cesta básica nos primeiros 6 (seis) meses de afastamento, voltando a recebê-la após o seu retorno ao trabalho.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TRANSPORTE</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lastRenderedPageBreak/>
              <w:br/>
              <w:t>CLÁUSULA DÉCIMA - DO VALE TRANSPORTE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Para maior comodidade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e o atendimento às disposições da Lei nº 7.418, de 16.12.85, com redação dada pela Lei nº 7.619, de 30.09.87, regulamentada pelo Decreto nº 95.247, de 16.11.87, a EMPRESA concederá Vale Transporte 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ou, ainda, fornecerá transporte fretado.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Na superveniência de aumento de tarifa após o pagamento,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efetivará a complementação no prazo de até 5 (cinco) dias úteis.</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Caso seja fornecido transporte fretado com programa de subsídio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haverá desconto mensal da parcela de custo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em folha de pagamento conforme política interna, sendo a utilização de livre escolha dos EMPREGADOS. O valor de subsídio não será considerando como salário, conforme art. 458, § 2º, item III, da CLT.</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O tempo dispendido pelo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desde sua residência até o efetivo local de trabalho não será considerado tempo à disposição ou computado na jornada de trabalho, conforme art. 58, §2º, da CLT, inclusive o tempo de espera do transporte subsidiado ou público e o tempo de deslocamento entre o ponto de chegada de transporte e o efetivo local de trabalho.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SAÚDE</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DÉCIMA PRIMEIRA - GARANTIA DE ASSISTÊNCIA MEDICA AO APOSENTADO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desligados sem justa causa, que tenham prestado serviços por mais de 5 (cinco) anos na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 que estiverem aposentados na data do desligamento, fica garantida a assistência médica, no padrão vigente à época do desligamento, pelo prazo de 18 (dezoito) meses. Esta possibilidade aplica-se somente ao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titular e não será estendido aos dependentes</w:t>
            </w:r>
            <w:r w:rsidRPr="000076BC">
              <w:rPr>
                <w:rFonts w:ascii="Arial" w:eastAsia="Times New Roman" w:hAnsi="Arial" w:cs="Arial"/>
                <w:sz w:val="21"/>
                <w:szCs w:val="21"/>
                <w:lang w:eastAsia="pt-BR"/>
              </w:rPr>
              <w: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DÉCIMA SEGUNDA - MEDICAMENTOS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subsidiará aos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ativos e dependentes devidamente cadastrados no plano de assistência médica, o pagamento de 50% (cinquenta por cento) do custo dos medicamentos prescritos pelos médicos do ambulatório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ou da rede assistencial do convênio médico para os medicamentos tidos como de referência e 70% para os medicamentos genéricos. A concessão e regulamentação desse benefício será definido pela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DOENÇA/INVALIDEZ</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DÉCIMA TERCEIRA - COMPLEMENTAÇÃO DO AUXILIO PREVIDENCIÁRIO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em gozo de Auxílio Previdenciário ou Acidentário fica assegurado, entre o 16º e o 90º dia de afastamento, uma complementação de salários em valor equivalente a diferença entre o efetivamente recebido da Previdência Social e o seu salário nominal, limitado ao teto previdenciário. Este pagamento ocorrerá juntamente com o pagamento mensal dos demais </w:t>
            </w:r>
            <w:r w:rsidRPr="000076BC">
              <w:rPr>
                <w:rFonts w:ascii="Verdana" w:eastAsia="Times New Roman" w:hAnsi="Verdana" w:cs="Arial"/>
                <w:b/>
                <w:bCs/>
                <w:sz w:val="27"/>
                <w:szCs w:val="27"/>
                <w:lang w:eastAsia="pt-BR"/>
              </w:rPr>
              <w:t>EMPREGADOS.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MORTE/FUNERAL</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DÉCIMA QUARTA - INDENIZAÇÃO POR MORTE E INVALIDEZ</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Na ocorrência de morte ou invalidez permanente por motivo de doença ou acidente de trabalho devidamente atestado pelo INSS, a empresa pagará aos dependentes na primeira hipótese e ao próprio empregado na segunda hipótese, uma indenização de 2 salários nominais do empregado. No caso de invalidez permanente, esta indenização será paga somente se ocorrer a rescisão contratual.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b) Na hipótese de morte natural, o pagamento da indenização de 2 (dois) salários nominais será pago aos seus dependentes no ato da rescisão contratual.</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AUXÍLIO CRECHE</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DÉCIMA QUINTA - AUXÍLIO CRECHE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concederá reembolso creche às </w:t>
            </w:r>
            <w:r w:rsidRPr="000076BC">
              <w:rPr>
                <w:rFonts w:ascii="Verdana" w:eastAsia="Times New Roman" w:hAnsi="Verdana" w:cs="Arial"/>
                <w:b/>
                <w:bCs/>
                <w:sz w:val="27"/>
                <w:szCs w:val="27"/>
                <w:lang w:eastAsia="pt-BR"/>
              </w:rPr>
              <w:t>EMPREGADAS</w:t>
            </w:r>
            <w:r w:rsidRPr="000076BC">
              <w:rPr>
                <w:rFonts w:ascii="Verdana" w:eastAsia="Times New Roman" w:hAnsi="Verdana" w:cs="Arial"/>
                <w:sz w:val="27"/>
                <w:szCs w:val="27"/>
                <w:lang w:eastAsia="pt-BR"/>
              </w:rPr>
              <w:t>, após o encerramento da licença maternidade e para filhos com idade entre 0 e 24 meses. O reembolso será limitado a R$ 508,03 (quinhentos e oito reais e três centavos) até novembro de 2020 e a partir de 01/12/2020, limitado ao valor de R$ 532,31 (quinhentos e trinta e dois reais e trinta e um centavos) por mês e condicionado à apresentação, pela </w:t>
            </w:r>
            <w:r w:rsidRPr="000076BC">
              <w:rPr>
                <w:rFonts w:ascii="Verdana" w:eastAsia="Times New Roman" w:hAnsi="Verdana" w:cs="Arial"/>
                <w:b/>
                <w:bCs/>
                <w:sz w:val="27"/>
                <w:szCs w:val="27"/>
                <w:lang w:eastAsia="pt-BR"/>
              </w:rPr>
              <w:t>EMPREGADA</w:t>
            </w:r>
            <w:r w:rsidRPr="000076BC">
              <w:rPr>
                <w:rFonts w:ascii="Verdana" w:eastAsia="Times New Roman" w:hAnsi="Verdana" w:cs="Arial"/>
                <w:sz w:val="27"/>
                <w:szCs w:val="27"/>
                <w:lang w:eastAsia="pt-BR"/>
              </w:rPr>
              <w:t>, do recibo de quitação para a instituição (creche/ou escolinha) no prazo de 5 dias após o pagamento. Recibos apresentados até o dia 13 de cada mês serão reembolsados mesmo mês pela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 os apresentados após esta data serão reembolsados no pagamento final do mês subsequente.</w:t>
            </w:r>
          </w:p>
          <w:p w:rsidR="000076BC" w:rsidRPr="000076BC" w:rsidRDefault="000076BC" w:rsidP="000076BC">
            <w:pPr>
              <w:spacing w:before="100" w:beforeAutospacing="1" w:after="240" w:line="240" w:lineRule="auto"/>
              <w:jc w:val="both"/>
              <w:rPr>
                <w:rFonts w:ascii="Arial" w:eastAsia="Times New Roman" w:hAnsi="Arial" w:cs="Arial"/>
                <w:sz w:val="21"/>
                <w:szCs w:val="21"/>
                <w:lang w:eastAsia="pt-BR"/>
              </w:rPr>
            </w:pP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OUTROS AUXÍLIOS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DÉCIMA SEXTA - AJUDA DE CUSTO PARA AQUISIÇÃO DE MATERIAL ESCOLAR</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Como forma de incentivo ao desenvolvimento da cultura e educação,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pelo presente acordo, manterá o programa de ajuda de custo para aquisição de material escolar da seguinte forma: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Primeiro</w:t>
            </w:r>
            <w:r w:rsidRPr="000076BC">
              <w:rPr>
                <w:rFonts w:ascii="Verdana" w:eastAsia="Times New Roman" w:hAnsi="Verdana" w:cs="Arial"/>
                <w:sz w:val="27"/>
                <w:szCs w:val="27"/>
                <w:lang w:eastAsia="pt-BR"/>
              </w:rPr>
              <w:t>: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concederá 01 (um) kit de material escolar aos filhos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que tenham entre 03 e 14 anos de idade, inclusive, em 31 de dezembro de cada ano de vigência do presente acordo ou seja, dezembro de 2020 e dezembro de 2021.</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Entende-se por 14 anos de idade, 14 anos 11 meses e 31 dias até 31 de dezembro.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DÉCIMA SÉTIMA - CESTA NATAL</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distribuirá uma Cesta de Natal a todos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no final de cada ano de vigência do presente Acordo.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DÉCIMA OITAVA - DAS FESTA NATALINAS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concorda em abonar os dias 24 e 31 de dezembro de cada ano para promover a comemoração das Festas Natalinas de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desde que estes dias não sejam coincidentes com férias.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DÉCIMA NONA - ABONO APOSENTADORIA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pagará 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com mais de 5 (cinco) anos contínuos de trabalho na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2 (dois) salários nominais quando dela forem desligados sem justa causa desde que já estejam aposentados por tempo de serviço por no máximo a 2 (dois) anos que serão contados pela data do desligamento.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CONTRATO DE TRABALHO – ADMISSÃO, DEMISSÃO, MODALIDADES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NORMAS PARA ADMISSÃO/CONTRATAÇÃO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 GARANTIA NA ADMISSÃO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Os novos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salvo os que exercem cargos de confiança, não poderão perceber salários superiores aos mais antigos na função, de forma a não ultrapassar o salário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mais antigos que exerçam a mesma função, sem considerar vantagens pessoais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VIGÉSIMA PRIMEIRA - GARANTIAS NA RESCISÃO DO CONTRATO DE TRABALHO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liquidação dos direitos trabalhistas resultantes da rescisão do Contrato de Trabalho com Aviso Prévio (trabalhado ou indenizado), deverá ser efetivada no prazo máximo de 10 (dez) dias, a contar da data do desligamento.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A baixa na CTPS será processada conforme previsto na portaria do Ministério do Trabalho 1065/2019, sendo formalizado na CTPS digital.</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VIGÉSIMA SEGUNDA - HOMOLOGAÇÃO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obrigatoriamente deverá realizar a homologação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associados ao Sindicato, na entidade sindical. 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não associados a homologação será realizada na empresa. 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não associado poderá</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solicitar sua homologação no Sindicato desde que apresente à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autorização expressa emitida pela entidade sindical.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Único</w:t>
            </w:r>
            <w:r w:rsidRPr="000076BC">
              <w:rPr>
                <w:rFonts w:ascii="Verdana" w:eastAsia="Times New Roman" w:hAnsi="Verdana" w:cs="Arial"/>
                <w:sz w:val="27"/>
                <w:szCs w:val="27"/>
                <w:lang w:eastAsia="pt-BR"/>
              </w:rPr>
              <w:t>: A homologação será realizada em até 20 (vinte) dias da data do desligamento sem prejuízo do pagamento das verbas rescisórias nos prazos previstos em lei.</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DESLIGAMENTO/DEMISSÃO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TERCEIRA - AVISO DE DISPENSA POR JUSTA CAUSA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 empregado dispensado sob alegação de prática de falta grave deverá ser avisado do fato, por escrito e mediante recibo, esclarecendo-se os motivos, sob pena de gerar presunção relativa de dispensa imotivada.</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ESTÁGIO/APRENDIZAGEM</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QUARTA - MENOR APRENDIZ</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Os menores aprendizes matriculados no SENAI, para formação profissional será garantido salario conforme artigo 428 § 2º da CLT, no qual está expresso que será garantido o mínimo hora, salvo condição mais favorável, sendo que na primeira metade do curso de aprendizagem receberão 50% (Cinquenta por cento) do piso da categoria ou, salário mínimo previsto em legislação Federal ou Estadual, o que for mais benéfico para o Aprendiz. E na segunda metade do curso o equivalente a 75% (setenta e cinco por cento) do piso da categoria, ou salário-mínimo previsto em legislação Federal ou Estadual, o que for mais benéfico para o Aprendiz.</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RELAÇÕES DE TRABALHO – CONDIÇÕES DE TRABALHO, NORMAS DE PESSOAL E ESTABILIDADES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ESTABILIDADE MÃE</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QUINTA - GARANTIA DE EMPREGO A GESTANTE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Será garantido o emprego ou indenização substitutiva à </w:t>
            </w:r>
            <w:r w:rsidRPr="000076BC">
              <w:rPr>
                <w:rFonts w:ascii="Verdana" w:eastAsia="Times New Roman" w:hAnsi="Verdana" w:cs="Arial"/>
                <w:b/>
                <w:bCs/>
                <w:sz w:val="27"/>
                <w:szCs w:val="27"/>
                <w:lang w:eastAsia="pt-BR"/>
              </w:rPr>
              <w:t>EMPREGADA</w:t>
            </w:r>
            <w:r w:rsidRPr="000076BC">
              <w:rPr>
                <w:rFonts w:ascii="Verdana" w:eastAsia="Times New Roman" w:hAnsi="Verdana" w:cs="Arial"/>
                <w:sz w:val="27"/>
                <w:szCs w:val="27"/>
                <w:lang w:eastAsia="pt-BR"/>
              </w:rPr>
              <w:t> gestante desde a comprovação da gestação até 60 (sessenta) dias após o término da licença legal.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Primeiro</w:t>
            </w:r>
            <w:r w:rsidRPr="000076BC">
              <w:rPr>
                <w:rFonts w:ascii="Verdana" w:eastAsia="Times New Roman" w:hAnsi="Verdana" w:cs="Arial"/>
                <w:sz w:val="27"/>
                <w:szCs w:val="27"/>
                <w:lang w:eastAsia="pt-BR"/>
              </w:rPr>
              <w:t>: A </w:t>
            </w:r>
            <w:r w:rsidRPr="000076BC">
              <w:rPr>
                <w:rFonts w:ascii="Verdana" w:eastAsia="Times New Roman" w:hAnsi="Verdana" w:cs="Arial"/>
                <w:b/>
                <w:bCs/>
                <w:sz w:val="27"/>
                <w:szCs w:val="27"/>
                <w:lang w:eastAsia="pt-BR"/>
              </w:rPr>
              <w:t>EMPREGAD</w:t>
            </w:r>
            <w:r w:rsidRPr="000076BC">
              <w:rPr>
                <w:rFonts w:ascii="Verdana" w:eastAsia="Times New Roman" w:hAnsi="Verdana" w:cs="Arial"/>
                <w:sz w:val="27"/>
                <w:szCs w:val="27"/>
                <w:lang w:eastAsia="pt-BR"/>
              </w:rPr>
              <w:t>A gestante deverá avisar o </w:t>
            </w:r>
            <w:r w:rsidRPr="000076BC">
              <w:rPr>
                <w:rFonts w:ascii="Verdana" w:eastAsia="Times New Roman" w:hAnsi="Verdana" w:cs="Arial"/>
                <w:b/>
                <w:bCs/>
                <w:sz w:val="27"/>
                <w:szCs w:val="27"/>
                <w:lang w:eastAsia="pt-BR"/>
              </w:rPr>
              <w:t>EMPREGADOR</w:t>
            </w:r>
            <w:r w:rsidRPr="000076BC">
              <w:rPr>
                <w:rFonts w:ascii="Verdana" w:eastAsia="Times New Roman" w:hAnsi="Verdana" w:cs="Arial"/>
                <w:sz w:val="27"/>
                <w:szCs w:val="27"/>
                <w:lang w:eastAsia="pt-BR"/>
              </w:rPr>
              <w:t> do seu estado de gestação, assim que tiver a ciência da gravidez. Se rescindido o contrato de trabalho, a </w:t>
            </w:r>
            <w:r w:rsidRPr="000076BC">
              <w:rPr>
                <w:rFonts w:ascii="Verdana" w:eastAsia="Times New Roman" w:hAnsi="Verdana" w:cs="Arial"/>
                <w:b/>
                <w:bCs/>
                <w:sz w:val="27"/>
                <w:szCs w:val="27"/>
                <w:lang w:eastAsia="pt-BR"/>
              </w:rPr>
              <w:t>EMPREGADA</w:t>
            </w:r>
            <w:r w:rsidRPr="000076BC">
              <w:rPr>
                <w:rFonts w:ascii="Verdana" w:eastAsia="Times New Roman" w:hAnsi="Verdana" w:cs="Arial"/>
                <w:sz w:val="27"/>
                <w:szCs w:val="27"/>
                <w:lang w:eastAsia="pt-BR"/>
              </w:rPr>
              <w:t> deverá, se for o caso, avisar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do seu estado de gestação, devendo comprová-lo dentro do prazo de 60 (sessenta) dias a partir da notificação da dispensa. Nos casos de gestação atípica, não revelada, esse prazo será estendido para 90 (noventa) dias, devendo tal situação ser comprovada por atestado médico do INSS.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Segundo</w:t>
            </w:r>
            <w:r w:rsidRPr="000076BC">
              <w:rPr>
                <w:rFonts w:ascii="Verdana" w:eastAsia="Times New Roman" w:hAnsi="Verdana" w:cs="Arial"/>
                <w:sz w:val="27"/>
                <w:szCs w:val="27"/>
                <w:lang w:eastAsia="pt-BR"/>
              </w:rPr>
              <w:t>: A </w:t>
            </w:r>
            <w:r w:rsidRPr="000076BC">
              <w:rPr>
                <w:rFonts w:ascii="Verdana" w:eastAsia="Times New Roman" w:hAnsi="Verdana" w:cs="Arial"/>
                <w:b/>
                <w:bCs/>
                <w:sz w:val="27"/>
                <w:szCs w:val="27"/>
                <w:lang w:eastAsia="pt-BR"/>
              </w:rPr>
              <w:t>EMPREGADA</w:t>
            </w:r>
            <w:r w:rsidRPr="000076BC">
              <w:rPr>
                <w:rFonts w:ascii="Verdana" w:eastAsia="Times New Roman" w:hAnsi="Verdana" w:cs="Arial"/>
                <w:sz w:val="27"/>
                <w:szCs w:val="27"/>
                <w:lang w:eastAsia="pt-BR"/>
              </w:rPr>
              <w:t> gestante não poderá ser despedida, a não ser em razão de falta grave, ou por mútuo acordo extrajudicial ou judicial entre </w:t>
            </w:r>
            <w:r w:rsidRPr="000076BC">
              <w:rPr>
                <w:rFonts w:ascii="Verdana" w:eastAsia="Times New Roman" w:hAnsi="Verdana" w:cs="Arial"/>
                <w:b/>
                <w:bCs/>
                <w:sz w:val="27"/>
                <w:szCs w:val="27"/>
                <w:lang w:eastAsia="pt-BR"/>
              </w:rPr>
              <w:t>EMPREGADA</w:t>
            </w:r>
            <w:r w:rsidRPr="000076BC">
              <w:rPr>
                <w:rFonts w:ascii="Verdana" w:eastAsia="Times New Roman" w:hAnsi="Verdana" w:cs="Arial"/>
                <w:sz w:val="27"/>
                <w:szCs w:val="27"/>
                <w:lang w:eastAsia="pt-BR"/>
              </w:rPr>
              <w:t> e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conforme autoriza o artigo 652, f, da CLT.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ESTABILIDADE SERVIÇO MILITAR</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r>
            <w:r w:rsidRPr="000076BC">
              <w:rPr>
                <w:rFonts w:ascii="Arial" w:eastAsia="Times New Roman" w:hAnsi="Arial" w:cs="Arial"/>
                <w:b/>
                <w:bCs/>
                <w:sz w:val="21"/>
                <w:szCs w:val="21"/>
                <w:lang w:eastAsia="pt-BR"/>
              </w:rPr>
              <w:lastRenderedPageBreak/>
              <w:t>CLÁUSULA VIGÉSIMA SEXTA - PRESTAÇÃO DE SERVIÇO MILITAR</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alistado para a prestação do Serviço Militar obrigatório terá garantido o emprego até 30 (trinta) dias após o desligamento do Exército, exceto nos casos de pedido de demissão, acordo ou dispensa por justa causa.</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ESTABILIDADE ACIDENTADOS/PORTADORES DOENÇA PROFISSIONAL</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SÉTIMA - GARANTIA DE EMPREGO DO ACIDENTADO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Garante-se ao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acidentado de trabalho típico ou doença laboral, como tal definido pelo INSS, estabilidade de emprego por 12 meses, tendo como pressuposto para essa garantia o afastamento superior a 15 dias e o recebimento de auxílio-doença acidentário. O período de 12 meses de estabilidade é contado a partir da primeira alta médica do INSS, conforme art.118 da Lei 8.213/91, independente de recurso.</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Primeiro</w:t>
            </w:r>
            <w:r w:rsidRPr="000076BC">
              <w:rPr>
                <w:rFonts w:ascii="Verdana" w:eastAsia="Times New Roman" w:hAnsi="Verdana" w:cs="Arial"/>
                <w:sz w:val="27"/>
                <w:szCs w:val="27"/>
                <w:lang w:eastAsia="pt-BR"/>
              </w:rPr>
              <w:t>: No período de estabilidade previsto nesta cláusula só poderá ocorrer a rescisão contratual em razão de pedido espontâneo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falta grave, ou em razão de acordo judicial ou extrajudicial, conforme autoriza o artigo 652, f, da CLT.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ESTABILIDADE PORTADORES DOENÇA NÃO PROFISSIONAL</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VIGÉSIMA OITAVA - GARANTIA DE EMPREGO DO AUXÍLIO DOENÇA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que ficar afastado recebendo o auxílio-doença do INSS por período igual ou superior a 90 (noventa) dias corridos, fica garantido o emprego por 30 (trinta) dias a contar da alta do auxílio-doença previdenciário.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ESTABILIDADE APOSENTADORIA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lastRenderedPageBreak/>
              <w:br/>
              <w:t>CLÁUSULA VIGÉSIMA NONA - GARANTIA DE EMPREGO AO FUTURO APOSENTADO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que comprovadamente estiverem a no máximo 18 (dezoito) meses da aquisição do direito à aposentadoria em seus prazos mínimos e que possuam no mínimo de 5 (cinco) anos na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fica assegurado o emprego e/ou salário durante o período que faltar para aposentar-se.</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Caso 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dependa de documentação para comprovação do tempo de serviço, terá 30 (trinta) dias de prazo a partir da notificação da dispensa para apresenta-los à empresa.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OUTRAS NORMAS REFERENTES A CONDIÇÕES PARA O EXERCÍCIO DO TRABALHO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 ATUALIZAÇÃO CADASTRAL</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Tendo em vista as obrigações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em manter as informações cadastrais dos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atualizadas para envio das obrigações acessórias ao Governo,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aplicará anualmente, aos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formulário para a atualização de informações pessoais, incluindo condição de aposentadoria, Carteira Nacional de Habilitação para uso profissional, CPF de dependentes até 18 anos de idade, dentre outras.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JORNADA DE TRABALHO – DURAÇÃO, DISTRIBUIÇÃO, CONTROLE, FALTAS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DURAÇÃO E HORÁRIO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PRIMEIRA - JORNADA DE TRABALHO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lastRenderedPageBreak/>
              <w:t>Fica convencionado entre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e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que está adotará regime de trabalho de </w:t>
            </w:r>
            <w:r w:rsidRPr="000076BC">
              <w:rPr>
                <w:rFonts w:ascii="Verdana" w:eastAsia="Times New Roman" w:hAnsi="Verdana" w:cs="Arial"/>
                <w:b/>
                <w:bCs/>
                <w:sz w:val="27"/>
                <w:szCs w:val="27"/>
                <w:lang w:eastAsia="pt-BR"/>
              </w:rPr>
              <w:t>TURNOS FIXOS</w:t>
            </w:r>
            <w:r w:rsidRPr="000076BC">
              <w:rPr>
                <w:rFonts w:ascii="Verdana" w:eastAsia="Times New Roman" w:hAnsi="Verdana" w:cs="Arial"/>
                <w:sz w:val="27"/>
                <w:szCs w:val="27"/>
                <w:lang w:eastAsia="pt-BR"/>
              </w:rPr>
              <w:t> em todas as áreas da</w:t>
            </w:r>
            <w:r w:rsidRPr="000076BC">
              <w:rPr>
                <w:rFonts w:ascii="Verdana" w:eastAsia="Times New Roman" w:hAnsi="Verdana" w:cs="Arial"/>
                <w:b/>
                <w:bCs/>
                <w:sz w:val="27"/>
                <w:szCs w:val="27"/>
                <w:lang w:eastAsia="pt-BR"/>
              </w:rPr>
              <w:t> EMPRESA</w:t>
            </w:r>
            <w:r w:rsidRPr="000076BC">
              <w:rPr>
                <w:rFonts w:ascii="Verdana" w:eastAsia="Times New Roman" w:hAnsi="Verdana" w:cs="Arial"/>
                <w:sz w:val="27"/>
                <w:szCs w:val="27"/>
                <w:lang w:eastAsia="pt-BR"/>
              </w:rPr>
              <w:t>, conforme possibilidades abaixo:</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Regime de Trabalho 5x2</w:t>
            </w:r>
            <w:r w:rsidRPr="000076BC">
              <w:rPr>
                <w:rFonts w:ascii="Arial" w:eastAsia="Times New Roman" w:hAnsi="Arial" w:cs="Arial"/>
                <w:sz w:val="21"/>
                <w:szCs w:val="21"/>
                <w:lang w:eastAsia="pt-BR"/>
              </w:rPr>
              <w:br/>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1º Turno: das 07h05 às 17h05 de segunda à quinta-feira e das 07h05 às 16h05 às sextas-feiras</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2º Turno: das 13h00 às 22h42 de segunda à sexta-feira</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3º Turno: das 22h23 às 07h05 de segunda à sexta-feira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5x2 - Turno Administrativo: das 07h45 às 17h00 de segunda à sexta-feira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5x2 - Turno Deslocado: das 08h05 às 18h05 de segunda à quinta-feira das 08h05 às 17h05 às sextas-feiras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Regime de Trabalho 6x1</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1º Turno das 06h00 às 14h20 de segunda à sábado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2º Turno das 14h20 às 22h35 de segunda à sábado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3º Turno das 22h35 às 06h00 de domingo à sexta-feira</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poderá, mediante acordo com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adotar outros turnos e horários de trabalho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TRIGÉSIMA SEGUNDA - BANCO DE HORAS HORISTAS E MENSALISTAS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Com fundamento no Artigo 7º da Constituição Federal e Artigo 59, parágrafo 2º da CLT, as </w:t>
            </w:r>
            <w:r w:rsidRPr="000076BC">
              <w:rPr>
                <w:rFonts w:ascii="Verdana" w:eastAsia="Times New Roman" w:hAnsi="Verdana" w:cs="Arial"/>
                <w:b/>
                <w:bCs/>
                <w:sz w:val="27"/>
                <w:szCs w:val="27"/>
                <w:lang w:eastAsia="pt-BR"/>
              </w:rPr>
              <w:t>PARTES</w:t>
            </w:r>
            <w:r w:rsidRPr="000076BC">
              <w:rPr>
                <w:rFonts w:ascii="Verdana" w:eastAsia="Times New Roman" w:hAnsi="Verdana" w:cs="Arial"/>
                <w:sz w:val="27"/>
                <w:szCs w:val="27"/>
                <w:lang w:eastAsia="pt-BR"/>
              </w:rPr>
              <w:t> reafirmam os entendimentos anteriores e mantém o reconhecimento de que o Banco de Horas é uma ferramenta importante de flexibilização na relação de emprego, proporcionando à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mecanismos para administração da mão-de-obra e custos e, aos empregados, flexibilidade na jornada de trabalho, observadas as exigências legais.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lastRenderedPageBreak/>
              <w:t>Parágrafo Primeiro</w:t>
            </w:r>
            <w:r w:rsidRPr="000076BC">
              <w:rPr>
                <w:rFonts w:ascii="Verdana" w:eastAsia="Times New Roman" w:hAnsi="Verdana" w:cs="Arial"/>
                <w:sz w:val="27"/>
                <w:szCs w:val="27"/>
                <w:lang w:eastAsia="pt-BR"/>
              </w:rPr>
              <w:t>: </w:t>
            </w:r>
            <w:r w:rsidRPr="000076BC">
              <w:rPr>
                <w:rFonts w:ascii="Verdana" w:eastAsia="Times New Roman" w:hAnsi="Verdana" w:cs="Arial"/>
                <w:b/>
                <w:bCs/>
                <w:sz w:val="27"/>
                <w:szCs w:val="27"/>
                <w:lang w:eastAsia="pt-BR"/>
              </w:rPr>
              <w:t>ABRANGÊNCIA</w:t>
            </w:r>
            <w:r w:rsidRPr="000076BC">
              <w:rPr>
                <w:rFonts w:ascii="Verdana" w:eastAsia="Times New Roman" w:hAnsi="Verdana" w:cs="Arial"/>
                <w:sz w:val="27"/>
                <w:szCs w:val="27"/>
                <w:lang w:eastAsia="pt-BR"/>
              </w:rPr>
              <w:t>: São abrangidos pelo sistema de Banco de Horas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mensalistas e os horistas alocados em turnos fixos que não fazem jus ao adicional de insalubridade.</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Segundo</w:t>
            </w:r>
            <w:r w:rsidRPr="000076BC">
              <w:rPr>
                <w:rFonts w:ascii="Verdana" w:eastAsia="Times New Roman" w:hAnsi="Verdana" w:cs="Arial"/>
                <w:sz w:val="27"/>
                <w:szCs w:val="27"/>
                <w:lang w:eastAsia="pt-BR"/>
              </w:rPr>
              <w:t>: </w:t>
            </w:r>
            <w:r w:rsidRPr="000076BC">
              <w:rPr>
                <w:rFonts w:ascii="Verdana" w:eastAsia="Times New Roman" w:hAnsi="Verdana" w:cs="Arial"/>
                <w:b/>
                <w:bCs/>
                <w:sz w:val="27"/>
                <w:szCs w:val="27"/>
                <w:lang w:eastAsia="pt-BR"/>
              </w:rPr>
              <w:t>CRÉDITO NO BANCO DE HORAS</w:t>
            </w:r>
            <w:r w:rsidRPr="000076BC">
              <w:rPr>
                <w:rFonts w:ascii="Verdana" w:eastAsia="Times New Roman" w:hAnsi="Verdana" w:cs="Arial"/>
                <w:sz w:val="27"/>
                <w:szCs w:val="27"/>
                <w:lang w:eastAsia="pt-BR"/>
              </w:rPr>
              <w:t>: Será considerada como "horas de crédito" no Banco de Horas a quantidade de horas trabalhadas pelo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além da jornada normal, de acordo com as necessidades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com exceção de eventual trabalho aos sábados (desde que não considerado dia normal de trabalho), domingos e feriados que serão administrados com o pagamento de horas extraordinárias.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Terceiro</w:t>
            </w:r>
            <w:r w:rsidRPr="000076BC">
              <w:rPr>
                <w:rFonts w:ascii="Verdana" w:eastAsia="Times New Roman" w:hAnsi="Verdana" w:cs="Arial"/>
                <w:sz w:val="27"/>
                <w:szCs w:val="27"/>
                <w:lang w:eastAsia="pt-BR"/>
              </w:rPr>
              <w:t>: </w:t>
            </w:r>
            <w:r w:rsidRPr="000076BC">
              <w:rPr>
                <w:rFonts w:ascii="Verdana" w:eastAsia="Times New Roman" w:hAnsi="Verdana" w:cs="Arial"/>
                <w:b/>
                <w:bCs/>
                <w:sz w:val="27"/>
                <w:szCs w:val="27"/>
                <w:lang w:eastAsia="pt-BR"/>
              </w:rPr>
              <w:t>DÉBITO NO BANCO DE HORAS</w:t>
            </w:r>
            <w:r w:rsidRPr="000076BC">
              <w:rPr>
                <w:rFonts w:ascii="Verdana" w:eastAsia="Times New Roman" w:hAnsi="Verdana" w:cs="Arial"/>
                <w:sz w:val="27"/>
                <w:szCs w:val="27"/>
                <w:lang w:eastAsia="pt-BR"/>
              </w:rPr>
              <w:t>: Serão consideradas como "horas de débito" no Banco de Horas a quantidade de horas que 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deixa de trabalhar, em relação à sua jornada regular, seja por determinação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seja por iniciativa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A redução da jornada de trabalho por iniciativa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deverá ser comunicada a(os)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(s) envolvido(s) com antecedência mínima de 24 (vinte e quatro) horas.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b) A redução de jornada de trabalho ou folga, por iniciativa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deverá ser previamente ajustada com a liderança imediata que comunicará ao Departamento de Recursos Humanos.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c) Não será admitido o lançamento no Banco de Horas de faltas e/ou atrasos injustificados.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Quarto</w:t>
            </w:r>
            <w:r w:rsidRPr="000076BC">
              <w:rPr>
                <w:rFonts w:ascii="Verdana" w:eastAsia="Times New Roman" w:hAnsi="Verdana" w:cs="Arial"/>
                <w:sz w:val="27"/>
                <w:szCs w:val="27"/>
                <w:lang w:eastAsia="pt-BR"/>
              </w:rPr>
              <w:t>: </w:t>
            </w:r>
            <w:r w:rsidRPr="000076BC">
              <w:rPr>
                <w:rFonts w:ascii="Verdana" w:eastAsia="Times New Roman" w:hAnsi="Verdana" w:cs="Arial"/>
                <w:b/>
                <w:bCs/>
                <w:sz w:val="27"/>
                <w:szCs w:val="27"/>
                <w:lang w:eastAsia="pt-BR"/>
              </w:rPr>
              <w:t>COMPENSAÇÕES</w:t>
            </w:r>
            <w:r w:rsidRPr="000076BC">
              <w:rPr>
                <w:rFonts w:ascii="Verdana" w:eastAsia="Times New Roman" w:hAnsi="Verdana" w:cs="Arial"/>
                <w:sz w:val="27"/>
                <w:szCs w:val="27"/>
                <w:lang w:eastAsia="pt-BR"/>
              </w:rPr>
              <w:t>: a) Na eventual definição, por parte da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de calendário anual de dias pontes em razão de feriados,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poderá adotar mecanismos específicos de compensação destes dias ou, alternativamente, poderá lançar as horas referentes ao dia ponte à debito no Banco de Horas, na medida em que estes dias ocorrerem. b) As horas/minutos relativos à compensação das horas de trabalho do Sábado, conforme, também poderão ser administradas por meio de débitos ou créditos no Banco de Horas.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Quinto</w:t>
            </w:r>
            <w:r w:rsidRPr="000076BC">
              <w:rPr>
                <w:rFonts w:ascii="Verdana" w:eastAsia="Times New Roman" w:hAnsi="Verdana" w:cs="Arial"/>
                <w:sz w:val="27"/>
                <w:szCs w:val="27"/>
                <w:lang w:eastAsia="pt-BR"/>
              </w:rPr>
              <w:t>: </w:t>
            </w:r>
            <w:r w:rsidRPr="000076BC">
              <w:rPr>
                <w:rFonts w:ascii="Verdana" w:eastAsia="Times New Roman" w:hAnsi="Verdana" w:cs="Arial"/>
                <w:b/>
                <w:bCs/>
                <w:sz w:val="27"/>
                <w:szCs w:val="27"/>
                <w:lang w:eastAsia="pt-BR"/>
              </w:rPr>
              <w:t>CONTROLE E CONTABILIZAÇÃO DO SALDO</w:t>
            </w:r>
            <w:r w:rsidRPr="000076BC">
              <w:rPr>
                <w:rFonts w:ascii="Verdana" w:eastAsia="Times New Roman" w:hAnsi="Verdana" w:cs="Arial"/>
                <w:sz w:val="27"/>
                <w:szCs w:val="27"/>
                <w:lang w:eastAsia="pt-BR"/>
              </w:rPr>
              <w:t>: a)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se compromete a realizar um controle de horas individual de cada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xml:space="preserve"> o qual conterá demonstrativo que indique os débitos e créditos no Banco de Horas e que poderá ser apresentado e/ou disponibilizado a qualquer momento, mediante solicitação por parte </w:t>
            </w:r>
            <w:r w:rsidRPr="000076BC">
              <w:rPr>
                <w:rFonts w:ascii="Verdana" w:eastAsia="Times New Roman" w:hAnsi="Verdana" w:cs="Arial"/>
                <w:sz w:val="27"/>
                <w:szCs w:val="27"/>
                <w:lang w:eastAsia="pt-BR"/>
              </w:rPr>
              <w:lastRenderedPageBreak/>
              <w:t>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b) O Banco de Horas será contabilizado conforme segue: b.1.) Período de 01/06/2020 à 15/05/2021: As horas de crédito e débito lançadas neste período serão contabilizadas até 30/05/2021. b.2.) Período de 16/05/2021 à 15/05/2022: As horas de crédito e débito lançadas neste período serão contabilizadas até 30/05/2022. c) Quando da contabilização, caso haja saldo positivo em favor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efetuará o pagamento das respectivas horas com adicional de 50% (cinquenta por cento). O pagamento será efetuado na folha de pagamento do mês subsequente à contabilização. d) Quando da contabilização, caso 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tenha saldo devedor,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descontará as horas, sem qualquer adicional, na folha de pagamento do mês subsequente à contabilização. e) Em caso de rescisão contratual, será feita a apuração do Banco de Horas até a data do desligamento e o saldo credor ou devedor serão administrados da mesma descrita nos itens “c” e “d” acima, com o respectivo pagamento ou desconto na rescisão contratual.</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COMPENSAÇÃO DE JORNADA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TERCEIRA - COMPENSAÇÃO DE HORAS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para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no regime de trabalho 5x2, sujeitos à controle de jornada, com compensação de horas de trabalho do sábado:</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Primeiro</w:t>
            </w:r>
            <w:r w:rsidRPr="000076BC">
              <w:rPr>
                <w:rFonts w:ascii="Verdana" w:eastAsia="Times New Roman" w:hAnsi="Verdana" w:cs="Arial"/>
                <w:sz w:val="27"/>
                <w:szCs w:val="27"/>
                <w:lang w:eastAsia="pt-BR"/>
              </w:rPr>
              <w:t>: Quando o feriado coincidir com sábado,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poderá: a) reduzir a jornada diária de trabalho na semana, subtraindo os minutos relativos à compensação; b) Incluir as horas/minutos como crédito no Banco de Horas ou c) pagar as horas/minutos excedentes como horas extras com acréscimo de 50% (cinquenta por cento) em relação à hora normal.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Segundo</w:t>
            </w:r>
            <w:r w:rsidRPr="000076BC">
              <w:rPr>
                <w:rFonts w:ascii="Verdana" w:eastAsia="Times New Roman" w:hAnsi="Verdana" w:cs="Arial"/>
                <w:sz w:val="27"/>
                <w:szCs w:val="27"/>
                <w:lang w:eastAsia="pt-BR"/>
              </w:rPr>
              <w:t>: Quando o feriado ocorrer entre segunda-feira e sexta-feira, para as horas/minutos que deveriam ter sido trabalhadas nesse dia para compensar sábado,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poderá: a) distribuir nos dias restantes da semana, respeitando sempre o limite de 10 (dez) horas diárias; b) Incluir as horas/minutos como débito no Banco de Horas; ou c) descontar as horas/minutos sem adicional.</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lastRenderedPageBreak/>
              <w:t>INTERVALOS PARA DESCANSO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QUARTA - INTERVALO PARA REFEIÇÃO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Em qualquer trabalho contínuo, cuja duração exceda de 6 (seis) horas será concedido um intervalo para refeição e descanso de 1 (uma) hora para todos 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dispensados da respectiva marcação do ponto.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CONTROLE DA JORNADA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QUINTA - REGISTRO DE PONTO ELETRÔNICO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Fica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autorizada a realizar o controle de jornada dos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sujeitos à controle de horário, por meio de ponto digital, podendo adotar, inclusive, “sistema eletrônico alternativo de jornada” conforme previsto pela Portaria 373/2011 da Secretaria de Trabalho.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FALTAS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SEXTA - AUSÊNCIAS JUSTIFICATIVAS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Serão justificadas e abonadas pela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as ausências ao trabalho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quando ocorrerem as seguintes situações:</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a) Até 1 (um) dia no caso de falecimento de sogro ou sogra;</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b) Até 1 (um) dia no caso de internação hospitalar do cônjuge, companheira(o) ou filhos, desde que coincidente com a jornada de trabalho e mediante comprovação por documentos, limitado a 2 ocorrências no ano;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c) Pela apresentação de atestado médico ou odontológico fornecido por entidade sindical; d) Aquelas faltas previstas no Art. 473 da CLT.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r>
            <w:r w:rsidRPr="000076BC">
              <w:rPr>
                <w:rFonts w:ascii="Arial" w:eastAsia="Times New Roman" w:hAnsi="Arial" w:cs="Arial"/>
                <w:b/>
                <w:bCs/>
                <w:sz w:val="21"/>
                <w:szCs w:val="21"/>
                <w:lang w:eastAsia="pt-BR"/>
              </w:rPr>
              <w:lastRenderedPageBreak/>
              <w:t>CLÁUSULA TRIGÉSIMA SÉTIMA - ABONO DE FALTA AO ESTUDANTE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Mediante aviso prévio de 48 (quarenta e oito) horas, será abonada a falta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estudante, de todos os níveis escolares, no dia da prova obrigatória, prática ou teórica, desde que coincidente com o horário de trabalho e comprovada a sua realização.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Serão também abonadas as faltas do empregado nos dias de provas vestibulares, desde que solicitado previamente e comprovada a sua realização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FÉRIAS E LICENÇAS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DURAÇÃO E CONCESSÃO DE FÉRIAS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OITAVA - PROTEÇÃO AO EMPREGADO QUE RETORNOU DAS FÉRIAS INDIVIDUAIS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garantirá emprego e/ou salário, pelo período de 30 (trinta) dias, 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que retornarem de férias individuais. Neste caso, só poderá ocorrer a rescisão contratual em razão de falta grave do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ou por mútuo acordo entre </w:t>
            </w:r>
            <w:r w:rsidRPr="000076BC">
              <w:rPr>
                <w:rFonts w:ascii="Verdana" w:eastAsia="Times New Roman" w:hAnsi="Verdana" w:cs="Arial"/>
                <w:b/>
                <w:bCs/>
                <w:sz w:val="27"/>
                <w:szCs w:val="27"/>
                <w:lang w:eastAsia="pt-BR"/>
              </w:rPr>
              <w:t>EMPREGADO</w:t>
            </w:r>
            <w:r w:rsidRPr="000076BC">
              <w:rPr>
                <w:rFonts w:ascii="Verdana" w:eastAsia="Times New Roman" w:hAnsi="Verdana" w:cs="Arial"/>
                <w:sz w:val="27"/>
                <w:szCs w:val="27"/>
                <w:lang w:eastAsia="pt-BR"/>
              </w:rPr>
              <w:t> e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com a assistência do respectivo </w:t>
            </w:r>
            <w:r w:rsidRPr="000076BC">
              <w:rPr>
                <w:rFonts w:ascii="Verdana" w:eastAsia="Times New Roman" w:hAnsi="Verdana" w:cs="Arial"/>
                <w:b/>
                <w:bCs/>
                <w:sz w:val="27"/>
                <w:szCs w:val="27"/>
                <w:lang w:eastAsia="pt-BR"/>
              </w:rPr>
              <w:t>SINDICATO</w:t>
            </w:r>
            <w:r w:rsidRPr="000076BC">
              <w:rPr>
                <w:rFonts w:ascii="Verdana" w:eastAsia="Times New Roman" w:hAnsi="Verdana" w:cs="Arial"/>
                <w:sz w:val="27"/>
                <w:szCs w:val="27"/>
                <w:lang w:eastAsia="pt-BR"/>
              </w:rPr>
              <w:t> da categoria profissional.</w:t>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Único</w:t>
            </w:r>
            <w:r w:rsidRPr="000076BC">
              <w:rPr>
                <w:rFonts w:ascii="Verdana" w:eastAsia="Times New Roman" w:hAnsi="Verdana" w:cs="Arial"/>
                <w:sz w:val="27"/>
                <w:szCs w:val="27"/>
                <w:lang w:eastAsia="pt-BR"/>
              </w:rPr>
              <w:t>: Em caso de fracionamento das férias, a garantia de emprego e/ou salário será considerada de 30 dias para período de férias igual ou superior a 14 dias e proporcional aos dias de férias fracionadas nos demais períodos.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FÉRIAS COLETIVAS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TRIGÉSIMA NONA - FERIAS COLETIVAS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 xml:space="preserve">Quando as férias coletivas abrangerem os dias 25 de dezembro e 1º de janeiro, estes dias não serão computados como férias e, portanto, </w:t>
            </w:r>
            <w:r w:rsidRPr="000076BC">
              <w:rPr>
                <w:rFonts w:ascii="Verdana" w:eastAsia="Times New Roman" w:hAnsi="Verdana" w:cs="Arial"/>
                <w:sz w:val="27"/>
                <w:szCs w:val="27"/>
                <w:lang w:eastAsia="pt-BR"/>
              </w:rPr>
              <w:lastRenderedPageBreak/>
              <w:t>excluídos da contagem dos dias corridos regulamentares.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SAÚDE E SEGURANÇA DO TRABALHADOR</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UNIFORME</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 FORNECIMENTO DE UNIFORME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fornecerá aos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no mínimo 02 (dois) uniformes por ano sem qualquer ônus para seus empregados ligados diretamente as áreas de produção.</w:t>
            </w:r>
            <w:r w:rsidRPr="000076BC">
              <w:rPr>
                <w:rFonts w:ascii="Arial" w:eastAsia="Times New Roman" w:hAnsi="Arial" w:cs="Arial"/>
                <w:sz w:val="21"/>
                <w:szCs w:val="21"/>
                <w:lang w:eastAsia="pt-BR"/>
              </w:rPr>
              <w:br/>
            </w:r>
            <w:r w:rsidRPr="000076BC">
              <w:rPr>
                <w:rFonts w:ascii="Verdana" w:eastAsia="Times New Roman" w:hAnsi="Verdana" w:cs="Arial"/>
                <w:sz w:val="27"/>
                <w:szCs w:val="27"/>
                <w:lang w:eastAsia="pt-BR"/>
              </w:rPr>
              <w:t>O uso de uniforme será obrigatório durante toda a jornada de trabalho, não havendo obrigatoriedade de troca dentro das dependências da empresa.</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CIPA – COMPOSIÇÃO, ELEIÇÃO, ATRIBUIÇÕES, GARANTIAS AOS CIPEIROS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PRIMEIRA - CIPA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Os membros efetivos da CIPA - Comissão Interna de Prevenção de Acidentes têm garantida a estabilidade no emprego pelo período de seu mandato, estando vedada, exclusivamente, a dispensa arbitrária.</w:t>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Para os efeitos desta cláusula, considera-se dispensa arbitrária aquela que não se fundar em motivo disciplinar, técnico, econômico ou financeiro, na forma do Art. 165 da CLT.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PROFISSIONAIS DE SAÚDE E SEGURANÇA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SEGUNDA - CORPO DE BRIGADA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A</w:t>
            </w:r>
            <w:r w:rsidRPr="000076BC">
              <w:rPr>
                <w:rFonts w:ascii="Verdana" w:eastAsia="Times New Roman" w:hAnsi="Verdana" w:cs="Arial"/>
                <w:b/>
                <w:bCs/>
                <w:sz w:val="27"/>
                <w:szCs w:val="27"/>
                <w:lang w:eastAsia="pt-BR"/>
              </w:rPr>
              <w:t> EMPRESA</w:t>
            </w:r>
            <w:r w:rsidRPr="000076BC">
              <w:rPr>
                <w:rFonts w:ascii="Verdana" w:eastAsia="Times New Roman" w:hAnsi="Verdana" w:cs="Arial"/>
                <w:sz w:val="27"/>
                <w:szCs w:val="27"/>
                <w:lang w:eastAsia="pt-BR"/>
              </w:rPr>
              <w:t> manterá um corpo de brigada, integrada por seus </w:t>
            </w:r>
            <w:r w:rsidRPr="000076BC">
              <w:rPr>
                <w:rFonts w:ascii="Verdana" w:eastAsia="Times New Roman" w:hAnsi="Verdana" w:cs="Arial"/>
                <w:b/>
                <w:bCs/>
                <w:sz w:val="27"/>
                <w:szCs w:val="27"/>
                <w:lang w:eastAsia="pt-BR"/>
              </w:rPr>
              <w:t>EMPREGADOS</w:t>
            </w:r>
            <w:r w:rsidRPr="000076BC">
              <w:rPr>
                <w:rFonts w:ascii="Verdana" w:eastAsia="Times New Roman" w:hAnsi="Verdana" w:cs="Arial"/>
                <w:sz w:val="27"/>
                <w:szCs w:val="27"/>
                <w:lang w:eastAsia="pt-BR"/>
              </w:rPr>
              <w:t xml:space="preserve">, devidamente treinados para combate a incêndios e </w:t>
            </w:r>
            <w:r w:rsidRPr="000076BC">
              <w:rPr>
                <w:rFonts w:ascii="Verdana" w:eastAsia="Times New Roman" w:hAnsi="Verdana" w:cs="Arial"/>
                <w:sz w:val="27"/>
                <w:szCs w:val="27"/>
                <w:lang w:eastAsia="pt-BR"/>
              </w:rPr>
              <w:lastRenderedPageBreak/>
              <w:t>primeiros socorros.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RELAÇÕES SINDICAIS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OUTRAS DISPOSIÇÕES SOBRE RELAÇÃO ENTRE SINDICATO E EMPRESA</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TERCEIRA - QUADRO DE AVISO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admitirá a colocação de avisos e comunicações do Sindicato em lugar visível mediante a apresentação e alinhamento prévio com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QUADRAGÉSIMA QUARTA - AFASTAMENTO DE DIRETORES DA ENTIDADE SINDICAL</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Os diretores sindicais em atividades terão garantido 2 (dois) dias de afastamento por mês, integralmente remunerados pela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para desempenho das suas atividades sindicais, desde que devidamente oficiada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pelo Sindicato com antecedência de 3 (três) dias.</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b/>
                <w:bCs/>
                <w:sz w:val="27"/>
                <w:szCs w:val="27"/>
                <w:lang w:eastAsia="pt-BR"/>
              </w:rPr>
              <w:t>Parágrafo primeiro</w:t>
            </w:r>
            <w:r w:rsidRPr="000076BC">
              <w:rPr>
                <w:rFonts w:ascii="Verdana" w:eastAsia="Times New Roman" w:hAnsi="Verdana" w:cs="Arial"/>
                <w:sz w:val="27"/>
                <w:szCs w:val="27"/>
                <w:lang w:eastAsia="pt-BR"/>
              </w:rPr>
              <w:t>: Na negociação da data-base os dias poderão exceder o previsto. Neste caso, o Sindicato deverá alinhar a necessidade e acordar previamente com a </w:t>
            </w:r>
            <w:r w:rsidRPr="000076BC">
              <w:rPr>
                <w:rFonts w:ascii="Verdana" w:eastAsia="Times New Roman" w:hAnsi="Verdana" w:cs="Arial"/>
                <w:b/>
                <w:bCs/>
                <w:sz w:val="27"/>
                <w:szCs w:val="27"/>
                <w:lang w:eastAsia="pt-BR"/>
              </w:rPr>
              <w:t>EMPRESA</w:t>
            </w:r>
            <w:r w:rsidRPr="000076BC">
              <w:rPr>
                <w:rFonts w:ascii="Verdana" w:eastAsia="Times New Roman" w:hAnsi="Verdana" w:cs="Arial"/>
                <w:sz w:val="27"/>
                <w:szCs w:val="27"/>
                <w:lang w:eastAsia="pt-BR"/>
              </w:rPr>
              <w:t> para que não haja prejuízo das atividades técnicas e operacionais.</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OUTRAS DISPOSIÇÕES SOBRE REPRESENTAÇÃO E ORGANIZAÇÃO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QUINTA - COMISSÃO DE REPRESENTNATE DOS EMPREGADOS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 xml:space="preserve">As partes ajustam que, na vigência do presente Acordo Coletivo de Trabalho, não será instituída a Comissão de Representantes dos Empregados nas Empresas, prevista nos artigos 510-A, 510-B, 510-C e 510-D e seus parágrafos da Lei nº 13.467/2017, ficando mantida a representação dos empregados pelo SINDICATO Labora, conforme o </w:t>
            </w:r>
            <w:r w:rsidRPr="000076BC">
              <w:rPr>
                <w:rFonts w:ascii="Verdana" w:eastAsia="Times New Roman" w:hAnsi="Verdana" w:cs="Arial"/>
                <w:sz w:val="27"/>
                <w:szCs w:val="27"/>
                <w:lang w:eastAsia="pt-BR"/>
              </w:rPr>
              <w:lastRenderedPageBreak/>
              <w:t>artigo 611-A, VII, da mesma Lei nº 13.467/2017 combinado como artigo 11 da Constituição Federal.</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Parágrafo Primeiro – Caberá, portanto, ao SINDICATO Laboral representar os empregados conforme autoriza o Inc. II do art. 8º da Constituição Federal e, conforme o artigo 3º “a” da Convenção nº 135 da Organização Internacional do Trabalho – OIT que dispõe sobre a proteção de representantes dos trabalhadores e, tendo em vista que hoje já sem encontra estruturado e executando as atividades atribuídas à Comissão de Representantes dos Empregados pela Lei nº 13.467/2017.</w:t>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Parágrafo Segundo – Fica desde já pactuado entre as partes que após a vigência do presente Acordo Coletivo de trabalho, prevalecerá automaticamente o estatuídos nos artigos 510-A, 510-B, 10-C e 510-D e seus parágrafos, da Lei nº 13.467/2017, não se renovando a presente clausula, exceto se houver manifestação expressa de ambas as partes nesse sentido.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t>DISPOSIÇÕES GERAIS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MECANISMOS DE SOLUÇÃO DE CONFLITOS</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SEXTA - JUÍZO COMPETENTE</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Será competente a Justiça do Trabalho de Campinas/SP, para dirimir quaisquer divergências surgidas na aplicação do presente Acordo.</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DESCUMPRIMENTO DO INSTRUMENTO COLETIVO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SÉTIMA - MULTA</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jc w:val="both"/>
              <w:rPr>
                <w:rFonts w:ascii="Arial" w:eastAsia="Times New Roman" w:hAnsi="Arial" w:cs="Arial"/>
                <w:sz w:val="21"/>
                <w:szCs w:val="21"/>
                <w:lang w:eastAsia="pt-BR"/>
              </w:rPr>
            </w:pPr>
            <w:r w:rsidRPr="000076BC">
              <w:rPr>
                <w:rFonts w:ascii="Verdana" w:eastAsia="Times New Roman" w:hAnsi="Verdana" w:cs="Arial"/>
                <w:sz w:val="27"/>
                <w:szCs w:val="27"/>
                <w:lang w:eastAsia="pt-BR"/>
              </w:rPr>
              <w:t>Fica acordado, pelas partes, multa equivalente a 10% (dez por cento), do valor de referência de que trata a Lei 6205/75, por infração e por Funcionário envolvido, em caso de descumprimento ou violação de qualquer das cláusulas contidos neste Acordo, conforme disposto no art. 622, parágrafo único da CLT.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lastRenderedPageBreak/>
              <w:t> </w:t>
            </w:r>
          </w:p>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RENOVAÇÃO/RESCISÃO DO INSTRUMENTO COLETIVO</w:t>
            </w:r>
            <w:r w:rsidRPr="000076BC">
              <w:rPr>
                <w:rFonts w:ascii="Arial" w:eastAsia="Times New Roman" w:hAnsi="Arial" w:cs="Arial"/>
                <w:b/>
                <w:bCs/>
                <w:sz w:val="21"/>
                <w:szCs w:val="21"/>
                <w:lang w:eastAsia="pt-BR"/>
              </w:rPr>
              <w:br/>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b/>
                <w:bCs/>
                <w:sz w:val="21"/>
                <w:szCs w:val="21"/>
                <w:lang w:eastAsia="pt-BR"/>
              </w:rPr>
              <w:br/>
              <w:t>CLÁUSULA QUADRAGÉSIMA OITAVA - GARANTIAS GERAIS</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Ficam garantidas as condições mais favoráveis já existentes, decorrentes da implantação de outros benefícios por liberalidade da Empresa, por Convenção ou Acordos anteriores.</w:t>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De igual modo, ficam expressamente revogadas todas as disposições convencionais estabelecidas por mera liberalidade, acordos ou convenções coletivas anteriores que não estejam contempladas neste instrumento de negociação coletiva ou que com ele esteja em desacordo ou confronto no todo ou em parte.</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r w:rsidRPr="000076BC">
              <w:rPr>
                <w:rFonts w:ascii="Arial" w:eastAsia="Times New Roman" w:hAnsi="Arial" w:cs="Arial"/>
                <w:b/>
                <w:bCs/>
                <w:sz w:val="21"/>
                <w:szCs w:val="21"/>
                <w:lang w:eastAsia="pt-BR"/>
              </w:rPr>
              <w:br/>
              <w:t>CLÁUSULA QUADRAGÉSIMA NONA - DA PRORROGAÇÃO, REVISÃO, DENUNCIA E REVOGAÇÃO</w:t>
            </w:r>
            <w:r w:rsidRPr="000076BC">
              <w:rPr>
                <w:rFonts w:ascii="Arial" w:eastAsia="Times New Roman" w:hAnsi="Arial" w:cs="Arial"/>
                <w:b/>
                <w:bCs/>
                <w:sz w:val="21"/>
                <w:szCs w:val="21"/>
                <w:lang w:eastAsia="pt-BR"/>
              </w:rPr>
              <w:br/>
            </w: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r w:rsidRPr="000076BC">
              <w:rPr>
                <w:rFonts w:ascii="Verdana" w:eastAsia="Times New Roman" w:hAnsi="Verdana" w:cs="Arial"/>
                <w:sz w:val="27"/>
                <w:szCs w:val="27"/>
                <w:lang w:eastAsia="pt-BR"/>
              </w:rPr>
              <w:t>Para a prorrogação, revisão, denúncia ou revogação total ou parcial do presente Acordo Coletivo de Trabalho, serão observadas as normas constantes dos artigos 613 e 615 da Consolidação das Leis no Trabalho - CLT.</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240" w:line="240" w:lineRule="auto"/>
              <w:rPr>
                <w:rFonts w:ascii="Arial" w:eastAsia="Times New Roman" w:hAnsi="Arial" w:cs="Arial"/>
                <w:sz w:val="21"/>
                <w:szCs w:val="21"/>
                <w:lang w:eastAsia="pt-BR"/>
              </w:rPr>
            </w:pPr>
          </w:p>
          <w:tbl>
            <w:tblPr>
              <w:tblW w:w="0" w:type="auto"/>
              <w:jc w:val="center"/>
              <w:tblCellSpacing w:w="0" w:type="dxa"/>
              <w:tblCellMar>
                <w:left w:w="0" w:type="dxa"/>
                <w:right w:w="0" w:type="dxa"/>
              </w:tblCellMar>
              <w:tblLook w:val="04A0" w:firstRow="1" w:lastRow="0" w:firstColumn="1" w:lastColumn="0" w:noHBand="0" w:noVBand="1"/>
            </w:tblPr>
            <w:tblGrid>
              <w:gridCol w:w="10110"/>
            </w:tblGrid>
            <w:tr w:rsidR="000076BC" w:rsidRPr="000076BC">
              <w:trPr>
                <w:tblCellSpacing w:w="0" w:type="dxa"/>
                <w:jc w:val="center"/>
              </w:trPr>
              <w:tc>
                <w:tcPr>
                  <w:tcW w:w="0" w:type="auto"/>
                  <w:vAlign w:val="center"/>
                  <w:hideMark/>
                </w:tcPr>
                <w:p w:rsidR="000076BC" w:rsidRPr="000076BC" w:rsidRDefault="000076BC" w:rsidP="000076BC">
                  <w:pPr>
                    <w:spacing w:after="0" w:line="240" w:lineRule="auto"/>
                    <w:jc w:val="center"/>
                    <w:rPr>
                      <w:rFonts w:ascii="Times New Roman" w:eastAsia="Times New Roman" w:hAnsi="Times New Roman" w:cs="Times New Roman"/>
                      <w:sz w:val="24"/>
                      <w:szCs w:val="24"/>
                      <w:lang w:eastAsia="pt-BR"/>
                    </w:rPr>
                  </w:pP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JOSE GILBERTO ALVES</w:t>
                  </w:r>
                  <w:r w:rsidRPr="000076BC">
                    <w:rPr>
                      <w:rFonts w:ascii="Times New Roman" w:eastAsia="Times New Roman" w:hAnsi="Times New Roman" w:cs="Times New Roman"/>
                      <w:sz w:val="24"/>
                      <w:szCs w:val="24"/>
                      <w:lang w:eastAsia="pt-BR"/>
                    </w:rPr>
                    <w:br/>
                    <w:t>PRESIDENTE</w:t>
                  </w:r>
                  <w:r w:rsidRPr="000076BC">
                    <w:rPr>
                      <w:rFonts w:ascii="Times New Roman" w:eastAsia="Times New Roman" w:hAnsi="Times New Roman" w:cs="Times New Roman"/>
                      <w:sz w:val="24"/>
                      <w:szCs w:val="24"/>
                      <w:lang w:eastAsia="pt-BR"/>
                    </w:rPr>
                    <w:br/>
                    <w:t>SINDICATO DOS TRABALHADORES NAS INDUSTRIAS DE ARTEFATOS DE BORRACHA ACAB RECAUCH PNEUM BENEF DE BORR NAT LATEX DE CAMPINAS E REGIAO</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RIOJI HIROKAWA</w:t>
                  </w:r>
                  <w:r w:rsidRPr="000076BC">
                    <w:rPr>
                      <w:rFonts w:ascii="Times New Roman" w:eastAsia="Times New Roman" w:hAnsi="Times New Roman" w:cs="Times New Roman"/>
                      <w:sz w:val="24"/>
                      <w:szCs w:val="24"/>
                      <w:lang w:eastAsia="pt-BR"/>
                    </w:rPr>
                    <w:br/>
                    <w:t>DIRETOR</w:t>
                  </w:r>
                  <w:r w:rsidRPr="000076BC">
                    <w:rPr>
                      <w:rFonts w:ascii="Times New Roman" w:eastAsia="Times New Roman" w:hAnsi="Times New Roman" w:cs="Times New Roman"/>
                      <w:sz w:val="24"/>
                      <w:szCs w:val="24"/>
                      <w:lang w:eastAsia="pt-BR"/>
                    </w:rPr>
                    <w:br/>
                    <w:t>BRIDGESTONE DO BRASIL INDUSTRIA E COMERCIO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ELISA MARA WAITEMAN DA ROSA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lastRenderedPageBreak/>
                    <w:t>DIRETOR</w:t>
                  </w:r>
                  <w:r w:rsidRPr="000076BC">
                    <w:rPr>
                      <w:rFonts w:ascii="Times New Roman" w:eastAsia="Times New Roman" w:hAnsi="Times New Roman" w:cs="Times New Roman"/>
                      <w:sz w:val="24"/>
                      <w:szCs w:val="24"/>
                      <w:lang w:eastAsia="pt-BR"/>
                    </w:rPr>
                    <w:br/>
                    <w:t>BRIDGESTONE DO BRASIL INDUSTRIA E COMERCIO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RIOJI HIROKAWA</w:t>
                  </w:r>
                  <w:r w:rsidRPr="000076BC">
                    <w:rPr>
                      <w:rFonts w:ascii="Times New Roman" w:eastAsia="Times New Roman" w:hAnsi="Times New Roman" w:cs="Times New Roman"/>
                      <w:sz w:val="24"/>
                      <w:szCs w:val="24"/>
                      <w:lang w:eastAsia="pt-BR"/>
                    </w:rPr>
                    <w:br/>
                    <w:t>DIRETOR</w:t>
                  </w:r>
                  <w:r w:rsidRPr="000076BC">
                    <w:rPr>
                      <w:rFonts w:ascii="Times New Roman" w:eastAsia="Times New Roman" w:hAnsi="Times New Roman" w:cs="Times New Roman"/>
                      <w:sz w:val="24"/>
                      <w:szCs w:val="24"/>
                      <w:lang w:eastAsia="pt-BR"/>
                    </w:rPr>
                    <w:br/>
                    <w:t>BANDAG DO BRASIL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ELISA MARA WAITEMAN DA ROSA</w:t>
                  </w:r>
                  <w:r w:rsidRPr="000076BC">
                    <w:rPr>
                      <w:rFonts w:ascii="Times New Roman" w:eastAsia="Times New Roman" w:hAnsi="Times New Roman" w:cs="Times New Roman"/>
                      <w:sz w:val="24"/>
                      <w:szCs w:val="24"/>
                      <w:lang w:eastAsia="pt-BR"/>
                    </w:rPr>
                    <w:br/>
                    <w:t>DIRETOR</w:t>
                  </w:r>
                  <w:r w:rsidRPr="000076BC">
                    <w:rPr>
                      <w:rFonts w:ascii="Times New Roman" w:eastAsia="Times New Roman" w:hAnsi="Times New Roman" w:cs="Times New Roman"/>
                      <w:sz w:val="24"/>
                      <w:szCs w:val="24"/>
                      <w:lang w:eastAsia="pt-BR"/>
                    </w:rPr>
                    <w:br/>
                    <w:t>BANDAG DO BRASIL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RIOJI HIROKAWA</w:t>
                  </w:r>
                  <w:r w:rsidRPr="000076BC">
                    <w:rPr>
                      <w:rFonts w:ascii="Times New Roman" w:eastAsia="Times New Roman" w:hAnsi="Times New Roman" w:cs="Times New Roman"/>
                      <w:sz w:val="24"/>
                      <w:szCs w:val="24"/>
                      <w:lang w:eastAsia="pt-BR"/>
                    </w:rPr>
                    <w:br/>
                    <w:t>DIRETOR</w:t>
                  </w:r>
                  <w:r w:rsidRPr="000076BC">
                    <w:rPr>
                      <w:rFonts w:ascii="Times New Roman" w:eastAsia="Times New Roman" w:hAnsi="Times New Roman" w:cs="Times New Roman"/>
                      <w:sz w:val="24"/>
                      <w:szCs w:val="24"/>
                      <w:lang w:eastAsia="pt-BR"/>
                    </w:rPr>
                    <w:br/>
                    <w:t>BRIDGESTONE DO BRASIL INDUSTRIA E COMERCIO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t>ELISA MARA WAITEMAN DA ROSA</w:t>
                  </w:r>
                  <w:r w:rsidRPr="000076BC">
                    <w:rPr>
                      <w:rFonts w:ascii="Times New Roman" w:eastAsia="Times New Roman" w:hAnsi="Times New Roman" w:cs="Times New Roman"/>
                      <w:sz w:val="24"/>
                      <w:szCs w:val="24"/>
                      <w:lang w:eastAsia="pt-BR"/>
                    </w:rPr>
                    <w:br/>
                    <w:t>DIRETOR</w:t>
                  </w:r>
                  <w:r w:rsidRPr="000076BC">
                    <w:rPr>
                      <w:rFonts w:ascii="Times New Roman" w:eastAsia="Times New Roman" w:hAnsi="Times New Roman" w:cs="Times New Roman"/>
                      <w:sz w:val="24"/>
                      <w:szCs w:val="24"/>
                      <w:lang w:eastAsia="pt-BR"/>
                    </w:rPr>
                    <w:br/>
                    <w:t>BRIDGESTONE DO BRASIL INDUSTRIA E COMERCIO LTDA.</w:t>
                  </w:r>
                  <w:r w:rsidRPr="000076BC">
                    <w:rPr>
                      <w:rFonts w:ascii="Times New Roman" w:eastAsia="Times New Roman" w:hAnsi="Times New Roman" w:cs="Times New Roman"/>
                      <w:sz w:val="24"/>
                      <w:szCs w:val="24"/>
                      <w:lang w:eastAsia="pt-BR"/>
                    </w:rPr>
                    <w:br/>
                  </w:r>
                  <w:r w:rsidRPr="000076BC">
                    <w:rPr>
                      <w:rFonts w:ascii="Times New Roman" w:eastAsia="Times New Roman" w:hAnsi="Times New Roman" w:cs="Times New Roman"/>
                      <w:sz w:val="24"/>
                      <w:szCs w:val="24"/>
                      <w:lang w:eastAsia="pt-BR"/>
                    </w:rPr>
                    <w:br/>
                  </w:r>
                </w:p>
              </w:tc>
            </w:tr>
          </w:tbl>
          <w:p w:rsidR="000076BC" w:rsidRPr="000076BC" w:rsidRDefault="000076BC" w:rsidP="000076BC">
            <w:pPr>
              <w:spacing w:after="0" w:line="240" w:lineRule="auto"/>
              <w:rPr>
                <w:rFonts w:ascii="Arial" w:eastAsia="Times New Roman" w:hAnsi="Arial" w:cs="Arial"/>
                <w:sz w:val="21"/>
                <w:szCs w:val="21"/>
                <w:lang w:eastAsia="pt-BR"/>
              </w:rPr>
            </w:pPr>
          </w:p>
          <w:p w:rsidR="000076BC" w:rsidRPr="000076BC" w:rsidRDefault="000076BC" w:rsidP="000076BC">
            <w:pPr>
              <w:spacing w:after="0" w:line="240" w:lineRule="auto"/>
              <w:jc w:val="center"/>
              <w:rPr>
                <w:rFonts w:ascii="Arial" w:eastAsia="Times New Roman" w:hAnsi="Arial" w:cs="Arial"/>
                <w:sz w:val="21"/>
                <w:szCs w:val="21"/>
                <w:lang w:eastAsia="pt-BR"/>
              </w:rPr>
            </w:pPr>
            <w:r w:rsidRPr="000076BC">
              <w:rPr>
                <w:rFonts w:ascii="Arial" w:eastAsia="Times New Roman" w:hAnsi="Arial" w:cs="Arial"/>
                <w:b/>
                <w:bCs/>
                <w:sz w:val="21"/>
                <w:szCs w:val="21"/>
                <w:lang w:eastAsia="pt-BR"/>
              </w:rPr>
              <w:t>ANEXOS</w:t>
            </w:r>
          </w:p>
          <w:p w:rsidR="000076BC" w:rsidRPr="000076BC" w:rsidRDefault="000076BC" w:rsidP="000076BC">
            <w:pPr>
              <w:spacing w:after="0" w:line="240" w:lineRule="auto"/>
              <w:jc w:val="center"/>
              <w:rPr>
                <w:rFonts w:ascii="Arial" w:eastAsia="Times New Roman" w:hAnsi="Arial" w:cs="Arial"/>
                <w:b/>
                <w:bCs/>
                <w:sz w:val="21"/>
                <w:szCs w:val="21"/>
                <w:lang w:eastAsia="pt-BR"/>
              </w:rPr>
            </w:pPr>
            <w:r w:rsidRPr="000076BC">
              <w:rPr>
                <w:rFonts w:ascii="Arial" w:eastAsia="Times New Roman" w:hAnsi="Arial" w:cs="Arial"/>
                <w:b/>
                <w:bCs/>
                <w:sz w:val="21"/>
                <w:szCs w:val="21"/>
                <w:lang w:eastAsia="pt-BR"/>
              </w:rPr>
              <w:t>ANEXO I - ATA BRIDGESTONE</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r>
          </w:p>
          <w:p w:rsidR="000076BC" w:rsidRPr="000076BC" w:rsidRDefault="000076BC" w:rsidP="000076BC">
            <w:pPr>
              <w:spacing w:before="100" w:beforeAutospacing="1" w:after="100" w:afterAutospacing="1" w:line="240" w:lineRule="auto"/>
              <w:rPr>
                <w:rFonts w:ascii="Arial" w:eastAsia="Times New Roman" w:hAnsi="Arial" w:cs="Arial"/>
                <w:sz w:val="21"/>
                <w:szCs w:val="21"/>
                <w:lang w:eastAsia="pt-BR"/>
              </w:rPr>
            </w:pPr>
            <w:hyperlink r:id="rId5" w:tgtFrame="_blank" w:history="1">
              <w:r w:rsidRPr="000076BC">
                <w:rPr>
                  <w:rFonts w:ascii="Arial" w:eastAsia="Times New Roman" w:hAnsi="Arial" w:cs="Arial"/>
                  <w:color w:val="0000FF"/>
                  <w:sz w:val="21"/>
                  <w:szCs w:val="21"/>
                  <w:u w:val="single"/>
                  <w:lang w:eastAsia="pt-BR"/>
                </w:rPr>
                <w:t>Anexo (PDF)</w:t>
              </w:r>
            </w:hyperlink>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t> </w:t>
            </w:r>
          </w:p>
          <w:p w:rsidR="000076BC" w:rsidRPr="000076BC" w:rsidRDefault="000076BC" w:rsidP="000076BC">
            <w:pPr>
              <w:spacing w:after="0" w:line="240" w:lineRule="auto"/>
              <w:rPr>
                <w:rFonts w:ascii="Arial" w:eastAsia="Times New Roman" w:hAnsi="Arial" w:cs="Arial"/>
                <w:sz w:val="21"/>
                <w:szCs w:val="21"/>
                <w:lang w:eastAsia="pt-BR"/>
              </w:rPr>
            </w:pPr>
            <w:r w:rsidRPr="000076BC">
              <w:rPr>
                <w:rFonts w:ascii="Arial" w:eastAsia="Times New Roman" w:hAnsi="Arial" w:cs="Arial"/>
                <w:sz w:val="21"/>
                <w:szCs w:val="21"/>
                <w:lang w:eastAsia="pt-BR"/>
              </w:rPr>
              <w:br/>
              <w:t>    A autenticidade deste documento poderá ser confirmada na página do Ministério da Economia na Internet, no endereço http://www.mte.gov.br.</w:t>
            </w:r>
          </w:p>
        </w:tc>
      </w:tr>
    </w:tbl>
    <w:p w:rsidR="00054A57" w:rsidRDefault="00054A57"/>
    <w:sectPr w:rsidR="00054A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BC"/>
    <w:rsid w:val="000076BC"/>
    <w:rsid w:val="00054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076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76BC"/>
    <w:rPr>
      <w:b/>
      <w:bCs/>
    </w:rPr>
  </w:style>
  <w:style w:type="character" w:styleId="Hyperlink">
    <w:name w:val="Hyperlink"/>
    <w:basedOn w:val="Fontepargpadro"/>
    <w:uiPriority w:val="99"/>
    <w:semiHidden/>
    <w:unhideWhenUsed/>
    <w:rsid w:val="000076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076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76BC"/>
    <w:rPr>
      <w:b/>
      <w:bCs/>
    </w:rPr>
  </w:style>
  <w:style w:type="character" w:styleId="Hyperlink">
    <w:name w:val="Hyperlink"/>
    <w:basedOn w:val="Fontepargpadro"/>
    <w:uiPriority w:val="99"/>
    <w:semiHidden/>
    <w:unhideWhenUsed/>
    <w:rsid w:val="00007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5730">
      <w:bodyDiv w:val="1"/>
      <w:marLeft w:val="0"/>
      <w:marRight w:val="0"/>
      <w:marTop w:val="0"/>
      <w:marBottom w:val="0"/>
      <w:divBdr>
        <w:top w:val="none" w:sz="0" w:space="0" w:color="auto"/>
        <w:left w:val="none" w:sz="0" w:space="0" w:color="auto"/>
        <w:bottom w:val="none" w:sz="0" w:space="0" w:color="auto"/>
        <w:right w:val="none" w:sz="0" w:space="0" w:color="auto"/>
      </w:divBdr>
      <w:divsChild>
        <w:div w:id="311494331">
          <w:marLeft w:val="0"/>
          <w:marRight w:val="0"/>
          <w:marTop w:val="0"/>
          <w:marBottom w:val="0"/>
          <w:divBdr>
            <w:top w:val="none" w:sz="0" w:space="0" w:color="auto"/>
            <w:left w:val="none" w:sz="0" w:space="0" w:color="auto"/>
            <w:bottom w:val="none" w:sz="0" w:space="0" w:color="auto"/>
            <w:right w:val="none" w:sz="0" w:space="0" w:color="auto"/>
          </w:divBdr>
        </w:div>
        <w:div w:id="1006399562">
          <w:marLeft w:val="0"/>
          <w:marRight w:val="0"/>
          <w:marTop w:val="0"/>
          <w:marBottom w:val="0"/>
          <w:divBdr>
            <w:top w:val="none" w:sz="0" w:space="0" w:color="auto"/>
            <w:left w:val="none" w:sz="0" w:space="0" w:color="auto"/>
            <w:bottom w:val="none" w:sz="0" w:space="0" w:color="auto"/>
            <w:right w:val="none" w:sz="0" w:space="0" w:color="auto"/>
          </w:divBdr>
        </w:div>
        <w:div w:id="1912157438">
          <w:marLeft w:val="0"/>
          <w:marRight w:val="0"/>
          <w:marTop w:val="0"/>
          <w:marBottom w:val="0"/>
          <w:divBdr>
            <w:top w:val="none" w:sz="0" w:space="0" w:color="auto"/>
            <w:left w:val="none" w:sz="0" w:space="0" w:color="auto"/>
            <w:bottom w:val="none" w:sz="0" w:space="0" w:color="auto"/>
            <w:right w:val="none" w:sz="0" w:space="0" w:color="auto"/>
          </w:divBdr>
        </w:div>
        <w:div w:id="147598335">
          <w:marLeft w:val="0"/>
          <w:marRight w:val="0"/>
          <w:marTop w:val="0"/>
          <w:marBottom w:val="0"/>
          <w:divBdr>
            <w:top w:val="none" w:sz="0" w:space="0" w:color="auto"/>
            <w:left w:val="none" w:sz="0" w:space="0" w:color="auto"/>
            <w:bottom w:val="none" w:sz="0" w:space="0" w:color="auto"/>
            <w:right w:val="none" w:sz="0" w:space="0" w:color="auto"/>
          </w:divBdr>
        </w:div>
        <w:div w:id="2034452425">
          <w:marLeft w:val="0"/>
          <w:marRight w:val="0"/>
          <w:marTop w:val="0"/>
          <w:marBottom w:val="0"/>
          <w:divBdr>
            <w:top w:val="none" w:sz="0" w:space="0" w:color="auto"/>
            <w:left w:val="none" w:sz="0" w:space="0" w:color="auto"/>
            <w:bottom w:val="none" w:sz="0" w:space="0" w:color="auto"/>
            <w:right w:val="none" w:sz="0" w:space="0" w:color="auto"/>
          </w:divBdr>
        </w:div>
        <w:div w:id="252932198">
          <w:marLeft w:val="0"/>
          <w:marRight w:val="0"/>
          <w:marTop w:val="0"/>
          <w:marBottom w:val="0"/>
          <w:divBdr>
            <w:top w:val="none" w:sz="0" w:space="0" w:color="auto"/>
            <w:left w:val="none" w:sz="0" w:space="0" w:color="auto"/>
            <w:bottom w:val="none" w:sz="0" w:space="0" w:color="auto"/>
            <w:right w:val="none" w:sz="0" w:space="0" w:color="auto"/>
          </w:divBdr>
        </w:div>
        <w:div w:id="281888561">
          <w:marLeft w:val="0"/>
          <w:marRight w:val="0"/>
          <w:marTop w:val="0"/>
          <w:marBottom w:val="0"/>
          <w:divBdr>
            <w:top w:val="none" w:sz="0" w:space="0" w:color="auto"/>
            <w:left w:val="none" w:sz="0" w:space="0" w:color="auto"/>
            <w:bottom w:val="none" w:sz="0" w:space="0" w:color="auto"/>
            <w:right w:val="none" w:sz="0" w:space="0" w:color="auto"/>
          </w:divBdr>
        </w:div>
        <w:div w:id="1005786697">
          <w:marLeft w:val="0"/>
          <w:marRight w:val="0"/>
          <w:marTop w:val="0"/>
          <w:marBottom w:val="0"/>
          <w:divBdr>
            <w:top w:val="none" w:sz="0" w:space="0" w:color="auto"/>
            <w:left w:val="none" w:sz="0" w:space="0" w:color="auto"/>
            <w:bottom w:val="none" w:sz="0" w:space="0" w:color="auto"/>
            <w:right w:val="none" w:sz="0" w:space="0" w:color="auto"/>
          </w:divBdr>
        </w:div>
        <w:div w:id="1998994481">
          <w:marLeft w:val="0"/>
          <w:marRight w:val="0"/>
          <w:marTop w:val="0"/>
          <w:marBottom w:val="0"/>
          <w:divBdr>
            <w:top w:val="none" w:sz="0" w:space="0" w:color="auto"/>
            <w:left w:val="none" w:sz="0" w:space="0" w:color="auto"/>
            <w:bottom w:val="none" w:sz="0" w:space="0" w:color="auto"/>
            <w:right w:val="none" w:sz="0" w:space="0" w:color="auto"/>
          </w:divBdr>
        </w:div>
        <w:div w:id="846676477">
          <w:marLeft w:val="0"/>
          <w:marRight w:val="0"/>
          <w:marTop w:val="0"/>
          <w:marBottom w:val="0"/>
          <w:divBdr>
            <w:top w:val="none" w:sz="0" w:space="0" w:color="auto"/>
            <w:left w:val="none" w:sz="0" w:space="0" w:color="auto"/>
            <w:bottom w:val="none" w:sz="0" w:space="0" w:color="auto"/>
            <w:right w:val="none" w:sz="0" w:space="0" w:color="auto"/>
          </w:divBdr>
        </w:div>
        <w:div w:id="703360164">
          <w:marLeft w:val="0"/>
          <w:marRight w:val="0"/>
          <w:marTop w:val="0"/>
          <w:marBottom w:val="0"/>
          <w:divBdr>
            <w:top w:val="none" w:sz="0" w:space="0" w:color="auto"/>
            <w:left w:val="none" w:sz="0" w:space="0" w:color="auto"/>
            <w:bottom w:val="none" w:sz="0" w:space="0" w:color="auto"/>
            <w:right w:val="none" w:sz="0" w:space="0" w:color="auto"/>
          </w:divBdr>
        </w:div>
        <w:div w:id="2024434676">
          <w:marLeft w:val="0"/>
          <w:marRight w:val="0"/>
          <w:marTop w:val="0"/>
          <w:marBottom w:val="0"/>
          <w:divBdr>
            <w:top w:val="none" w:sz="0" w:space="0" w:color="auto"/>
            <w:left w:val="none" w:sz="0" w:space="0" w:color="auto"/>
            <w:bottom w:val="none" w:sz="0" w:space="0" w:color="auto"/>
            <w:right w:val="none" w:sz="0" w:space="0" w:color="auto"/>
          </w:divBdr>
        </w:div>
        <w:div w:id="192957662">
          <w:marLeft w:val="0"/>
          <w:marRight w:val="0"/>
          <w:marTop w:val="0"/>
          <w:marBottom w:val="0"/>
          <w:divBdr>
            <w:top w:val="none" w:sz="0" w:space="0" w:color="auto"/>
            <w:left w:val="none" w:sz="0" w:space="0" w:color="auto"/>
            <w:bottom w:val="none" w:sz="0" w:space="0" w:color="auto"/>
            <w:right w:val="none" w:sz="0" w:space="0" w:color="auto"/>
          </w:divBdr>
        </w:div>
        <w:div w:id="2003123968">
          <w:marLeft w:val="0"/>
          <w:marRight w:val="0"/>
          <w:marTop w:val="0"/>
          <w:marBottom w:val="0"/>
          <w:divBdr>
            <w:top w:val="none" w:sz="0" w:space="0" w:color="auto"/>
            <w:left w:val="none" w:sz="0" w:space="0" w:color="auto"/>
            <w:bottom w:val="none" w:sz="0" w:space="0" w:color="auto"/>
            <w:right w:val="none" w:sz="0" w:space="0" w:color="auto"/>
          </w:divBdr>
        </w:div>
        <w:div w:id="207836497">
          <w:marLeft w:val="0"/>
          <w:marRight w:val="0"/>
          <w:marTop w:val="0"/>
          <w:marBottom w:val="0"/>
          <w:divBdr>
            <w:top w:val="none" w:sz="0" w:space="0" w:color="auto"/>
            <w:left w:val="none" w:sz="0" w:space="0" w:color="auto"/>
            <w:bottom w:val="none" w:sz="0" w:space="0" w:color="auto"/>
            <w:right w:val="none" w:sz="0" w:space="0" w:color="auto"/>
          </w:divBdr>
        </w:div>
        <w:div w:id="744717570">
          <w:marLeft w:val="0"/>
          <w:marRight w:val="0"/>
          <w:marTop w:val="0"/>
          <w:marBottom w:val="0"/>
          <w:divBdr>
            <w:top w:val="none" w:sz="0" w:space="0" w:color="auto"/>
            <w:left w:val="none" w:sz="0" w:space="0" w:color="auto"/>
            <w:bottom w:val="none" w:sz="0" w:space="0" w:color="auto"/>
            <w:right w:val="none" w:sz="0" w:space="0" w:color="auto"/>
          </w:divBdr>
        </w:div>
        <w:div w:id="1824195469">
          <w:marLeft w:val="0"/>
          <w:marRight w:val="0"/>
          <w:marTop w:val="0"/>
          <w:marBottom w:val="0"/>
          <w:divBdr>
            <w:top w:val="none" w:sz="0" w:space="0" w:color="auto"/>
            <w:left w:val="none" w:sz="0" w:space="0" w:color="auto"/>
            <w:bottom w:val="none" w:sz="0" w:space="0" w:color="auto"/>
            <w:right w:val="none" w:sz="0" w:space="0" w:color="auto"/>
          </w:divBdr>
        </w:div>
        <w:div w:id="1175416107">
          <w:marLeft w:val="0"/>
          <w:marRight w:val="0"/>
          <w:marTop w:val="0"/>
          <w:marBottom w:val="0"/>
          <w:divBdr>
            <w:top w:val="none" w:sz="0" w:space="0" w:color="auto"/>
            <w:left w:val="none" w:sz="0" w:space="0" w:color="auto"/>
            <w:bottom w:val="none" w:sz="0" w:space="0" w:color="auto"/>
            <w:right w:val="none" w:sz="0" w:space="0" w:color="auto"/>
          </w:divBdr>
        </w:div>
        <w:div w:id="635447640">
          <w:marLeft w:val="0"/>
          <w:marRight w:val="0"/>
          <w:marTop w:val="0"/>
          <w:marBottom w:val="0"/>
          <w:divBdr>
            <w:top w:val="none" w:sz="0" w:space="0" w:color="auto"/>
            <w:left w:val="none" w:sz="0" w:space="0" w:color="auto"/>
            <w:bottom w:val="none" w:sz="0" w:space="0" w:color="auto"/>
            <w:right w:val="none" w:sz="0" w:space="0" w:color="auto"/>
          </w:divBdr>
        </w:div>
        <w:div w:id="854032036">
          <w:marLeft w:val="0"/>
          <w:marRight w:val="0"/>
          <w:marTop w:val="0"/>
          <w:marBottom w:val="0"/>
          <w:divBdr>
            <w:top w:val="none" w:sz="0" w:space="0" w:color="auto"/>
            <w:left w:val="none" w:sz="0" w:space="0" w:color="auto"/>
            <w:bottom w:val="none" w:sz="0" w:space="0" w:color="auto"/>
            <w:right w:val="none" w:sz="0" w:space="0" w:color="auto"/>
          </w:divBdr>
        </w:div>
        <w:div w:id="104160185">
          <w:marLeft w:val="0"/>
          <w:marRight w:val="0"/>
          <w:marTop w:val="0"/>
          <w:marBottom w:val="0"/>
          <w:divBdr>
            <w:top w:val="none" w:sz="0" w:space="0" w:color="auto"/>
            <w:left w:val="none" w:sz="0" w:space="0" w:color="auto"/>
            <w:bottom w:val="none" w:sz="0" w:space="0" w:color="auto"/>
            <w:right w:val="none" w:sz="0" w:space="0" w:color="auto"/>
          </w:divBdr>
        </w:div>
        <w:div w:id="1508180048">
          <w:marLeft w:val="0"/>
          <w:marRight w:val="0"/>
          <w:marTop w:val="0"/>
          <w:marBottom w:val="0"/>
          <w:divBdr>
            <w:top w:val="none" w:sz="0" w:space="0" w:color="auto"/>
            <w:left w:val="none" w:sz="0" w:space="0" w:color="auto"/>
            <w:bottom w:val="none" w:sz="0" w:space="0" w:color="auto"/>
            <w:right w:val="none" w:sz="0" w:space="0" w:color="auto"/>
          </w:divBdr>
        </w:div>
        <w:div w:id="1979917513">
          <w:marLeft w:val="0"/>
          <w:marRight w:val="0"/>
          <w:marTop w:val="0"/>
          <w:marBottom w:val="0"/>
          <w:divBdr>
            <w:top w:val="none" w:sz="0" w:space="0" w:color="auto"/>
            <w:left w:val="none" w:sz="0" w:space="0" w:color="auto"/>
            <w:bottom w:val="none" w:sz="0" w:space="0" w:color="auto"/>
            <w:right w:val="none" w:sz="0" w:space="0" w:color="auto"/>
          </w:divBdr>
        </w:div>
        <w:div w:id="1231578284">
          <w:marLeft w:val="0"/>
          <w:marRight w:val="0"/>
          <w:marTop w:val="0"/>
          <w:marBottom w:val="0"/>
          <w:divBdr>
            <w:top w:val="none" w:sz="0" w:space="0" w:color="auto"/>
            <w:left w:val="none" w:sz="0" w:space="0" w:color="auto"/>
            <w:bottom w:val="none" w:sz="0" w:space="0" w:color="auto"/>
            <w:right w:val="none" w:sz="0" w:space="0" w:color="auto"/>
          </w:divBdr>
        </w:div>
        <w:div w:id="797720532">
          <w:marLeft w:val="0"/>
          <w:marRight w:val="0"/>
          <w:marTop w:val="0"/>
          <w:marBottom w:val="0"/>
          <w:divBdr>
            <w:top w:val="none" w:sz="0" w:space="0" w:color="auto"/>
            <w:left w:val="none" w:sz="0" w:space="0" w:color="auto"/>
            <w:bottom w:val="none" w:sz="0" w:space="0" w:color="auto"/>
            <w:right w:val="none" w:sz="0" w:space="0" w:color="auto"/>
          </w:divBdr>
        </w:div>
        <w:div w:id="985210324">
          <w:marLeft w:val="0"/>
          <w:marRight w:val="0"/>
          <w:marTop w:val="0"/>
          <w:marBottom w:val="0"/>
          <w:divBdr>
            <w:top w:val="none" w:sz="0" w:space="0" w:color="auto"/>
            <w:left w:val="none" w:sz="0" w:space="0" w:color="auto"/>
            <w:bottom w:val="none" w:sz="0" w:space="0" w:color="auto"/>
            <w:right w:val="none" w:sz="0" w:space="0" w:color="auto"/>
          </w:divBdr>
        </w:div>
        <w:div w:id="1658847292">
          <w:marLeft w:val="0"/>
          <w:marRight w:val="0"/>
          <w:marTop w:val="0"/>
          <w:marBottom w:val="0"/>
          <w:divBdr>
            <w:top w:val="none" w:sz="0" w:space="0" w:color="auto"/>
            <w:left w:val="none" w:sz="0" w:space="0" w:color="auto"/>
            <w:bottom w:val="none" w:sz="0" w:space="0" w:color="auto"/>
            <w:right w:val="none" w:sz="0" w:space="0" w:color="auto"/>
          </w:divBdr>
        </w:div>
        <w:div w:id="72288397">
          <w:marLeft w:val="0"/>
          <w:marRight w:val="0"/>
          <w:marTop w:val="0"/>
          <w:marBottom w:val="0"/>
          <w:divBdr>
            <w:top w:val="none" w:sz="0" w:space="0" w:color="auto"/>
            <w:left w:val="none" w:sz="0" w:space="0" w:color="auto"/>
            <w:bottom w:val="none" w:sz="0" w:space="0" w:color="auto"/>
            <w:right w:val="none" w:sz="0" w:space="0" w:color="auto"/>
          </w:divBdr>
        </w:div>
        <w:div w:id="499472238">
          <w:marLeft w:val="0"/>
          <w:marRight w:val="0"/>
          <w:marTop w:val="0"/>
          <w:marBottom w:val="0"/>
          <w:divBdr>
            <w:top w:val="none" w:sz="0" w:space="0" w:color="auto"/>
            <w:left w:val="none" w:sz="0" w:space="0" w:color="auto"/>
            <w:bottom w:val="none" w:sz="0" w:space="0" w:color="auto"/>
            <w:right w:val="none" w:sz="0" w:space="0" w:color="auto"/>
          </w:divBdr>
        </w:div>
        <w:div w:id="867909621">
          <w:marLeft w:val="0"/>
          <w:marRight w:val="0"/>
          <w:marTop w:val="0"/>
          <w:marBottom w:val="0"/>
          <w:divBdr>
            <w:top w:val="none" w:sz="0" w:space="0" w:color="auto"/>
            <w:left w:val="none" w:sz="0" w:space="0" w:color="auto"/>
            <w:bottom w:val="none" w:sz="0" w:space="0" w:color="auto"/>
            <w:right w:val="none" w:sz="0" w:space="0" w:color="auto"/>
          </w:divBdr>
        </w:div>
        <w:div w:id="911811181">
          <w:marLeft w:val="0"/>
          <w:marRight w:val="0"/>
          <w:marTop w:val="0"/>
          <w:marBottom w:val="0"/>
          <w:divBdr>
            <w:top w:val="none" w:sz="0" w:space="0" w:color="auto"/>
            <w:left w:val="none" w:sz="0" w:space="0" w:color="auto"/>
            <w:bottom w:val="none" w:sz="0" w:space="0" w:color="auto"/>
            <w:right w:val="none" w:sz="0" w:space="0" w:color="auto"/>
          </w:divBdr>
        </w:div>
        <w:div w:id="1221281175">
          <w:marLeft w:val="0"/>
          <w:marRight w:val="0"/>
          <w:marTop w:val="0"/>
          <w:marBottom w:val="0"/>
          <w:divBdr>
            <w:top w:val="none" w:sz="0" w:space="0" w:color="auto"/>
            <w:left w:val="none" w:sz="0" w:space="0" w:color="auto"/>
            <w:bottom w:val="none" w:sz="0" w:space="0" w:color="auto"/>
            <w:right w:val="none" w:sz="0" w:space="0" w:color="auto"/>
          </w:divBdr>
        </w:div>
        <w:div w:id="1087651998">
          <w:marLeft w:val="0"/>
          <w:marRight w:val="0"/>
          <w:marTop w:val="0"/>
          <w:marBottom w:val="0"/>
          <w:divBdr>
            <w:top w:val="none" w:sz="0" w:space="0" w:color="auto"/>
            <w:left w:val="none" w:sz="0" w:space="0" w:color="auto"/>
            <w:bottom w:val="none" w:sz="0" w:space="0" w:color="auto"/>
            <w:right w:val="none" w:sz="0" w:space="0" w:color="auto"/>
          </w:divBdr>
        </w:div>
        <w:div w:id="94060332">
          <w:marLeft w:val="0"/>
          <w:marRight w:val="0"/>
          <w:marTop w:val="0"/>
          <w:marBottom w:val="0"/>
          <w:divBdr>
            <w:top w:val="none" w:sz="0" w:space="0" w:color="auto"/>
            <w:left w:val="none" w:sz="0" w:space="0" w:color="auto"/>
            <w:bottom w:val="none" w:sz="0" w:space="0" w:color="auto"/>
            <w:right w:val="none" w:sz="0" w:space="0" w:color="auto"/>
          </w:divBdr>
        </w:div>
        <w:div w:id="222376622">
          <w:marLeft w:val="0"/>
          <w:marRight w:val="0"/>
          <w:marTop w:val="0"/>
          <w:marBottom w:val="0"/>
          <w:divBdr>
            <w:top w:val="none" w:sz="0" w:space="0" w:color="auto"/>
            <w:left w:val="none" w:sz="0" w:space="0" w:color="auto"/>
            <w:bottom w:val="none" w:sz="0" w:space="0" w:color="auto"/>
            <w:right w:val="none" w:sz="0" w:space="0" w:color="auto"/>
          </w:divBdr>
        </w:div>
        <w:div w:id="1265114626">
          <w:marLeft w:val="0"/>
          <w:marRight w:val="0"/>
          <w:marTop w:val="0"/>
          <w:marBottom w:val="0"/>
          <w:divBdr>
            <w:top w:val="none" w:sz="0" w:space="0" w:color="auto"/>
            <w:left w:val="none" w:sz="0" w:space="0" w:color="auto"/>
            <w:bottom w:val="none" w:sz="0" w:space="0" w:color="auto"/>
            <w:right w:val="none" w:sz="0" w:space="0" w:color="auto"/>
          </w:divBdr>
        </w:div>
        <w:div w:id="1327979846">
          <w:marLeft w:val="0"/>
          <w:marRight w:val="0"/>
          <w:marTop w:val="0"/>
          <w:marBottom w:val="0"/>
          <w:divBdr>
            <w:top w:val="none" w:sz="0" w:space="0" w:color="auto"/>
            <w:left w:val="none" w:sz="0" w:space="0" w:color="auto"/>
            <w:bottom w:val="none" w:sz="0" w:space="0" w:color="auto"/>
            <w:right w:val="none" w:sz="0" w:space="0" w:color="auto"/>
          </w:divBdr>
        </w:div>
        <w:div w:id="2012247422">
          <w:marLeft w:val="0"/>
          <w:marRight w:val="0"/>
          <w:marTop w:val="0"/>
          <w:marBottom w:val="0"/>
          <w:divBdr>
            <w:top w:val="none" w:sz="0" w:space="0" w:color="auto"/>
            <w:left w:val="none" w:sz="0" w:space="0" w:color="auto"/>
            <w:bottom w:val="none" w:sz="0" w:space="0" w:color="auto"/>
            <w:right w:val="none" w:sz="0" w:space="0" w:color="auto"/>
          </w:divBdr>
        </w:div>
        <w:div w:id="481318321">
          <w:marLeft w:val="0"/>
          <w:marRight w:val="0"/>
          <w:marTop w:val="0"/>
          <w:marBottom w:val="0"/>
          <w:divBdr>
            <w:top w:val="none" w:sz="0" w:space="0" w:color="auto"/>
            <w:left w:val="none" w:sz="0" w:space="0" w:color="auto"/>
            <w:bottom w:val="none" w:sz="0" w:space="0" w:color="auto"/>
            <w:right w:val="none" w:sz="0" w:space="0" w:color="auto"/>
          </w:divBdr>
        </w:div>
        <w:div w:id="2137292122">
          <w:marLeft w:val="0"/>
          <w:marRight w:val="0"/>
          <w:marTop w:val="0"/>
          <w:marBottom w:val="0"/>
          <w:divBdr>
            <w:top w:val="none" w:sz="0" w:space="0" w:color="auto"/>
            <w:left w:val="none" w:sz="0" w:space="0" w:color="auto"/>
            <w:bottom w:val="none" w:sz="0" w:space="0" w:color="auto"/>
            <w:right w:val="none" w:sz="0" w:space="0" w:color="auto"/>
          </w:divBdr>
        </w:div>
        <w:div w:id="353070088">
          <w:marLeft w:val="0"/>
          <w:marRight w:val="0"/>
          <w:marTop w:val="0"/>
          <w:marBottom w:val="0"/>
          <w:divBdr>
            <w:top w:val="none" w:sz="0" w:space="0" w:color="auto"/>
            <w:left w:val="none" w:sz="0" w:space="0" w:color="auto"/>
            <w:bottom w:val="none" w:sz="0" w:space="0" w:color="auto"/>
            <w:right w:val="none" w:sz="0" w:space="0" w:color="auto"/>
          </w:divBdr>
        </w:div>
        <w:div w:id="258605751">
          <w:marLeft w:val="0"/>
          <w:marRight w:val="0"/>
          <w:marTop w:val="0"/>
          <w:marBottom w:val="0"/>
          <w:divBdr>
            <w:top w:val="none" w:sz="0" w:space="0" w:color="auto"/>
            <w:left w:val="none" w:sz="0" w:space="0" w:color="auto"/>
            <w:bottom w:val="none" w:sz="0" w:space="0" w:color="auto"/>
            <w:right w:val="none" w:sz="0" w:space="0" w:color="auto"/>
          </w:divBdr>
        </w:div>
        <w:div w:id="1070807549">
          <w:marLeft w:val="0"/>
          <w:marRight w:val="0"/>
          <w:marTop w:val="0"/>
          <w:marBottom w:val="0"/>
          <w:divBdr>
            <w:top w:val="none" w:sz="0" w:space="0" w:color="auto"/>
            <w:left w:val="none" w:sz="0" w:space="0" w:color="auto"/>
            <w:bottom w:val="none" w:sz="0" w:space="0" w:color="auto"/>
            <w:right w:val="none" w:sz="0" w:space="0" w:color="auto"/>
          </w:divBdr>
        </w:div>
        <w:div w:id="766655551">
          <w:marLeft w:val="0"/>
          <w:marRight w:val="0"/>
          <w:marTop w:val="0"/>
          <w:marBottom w:val="0"/>
          <w:divBdr>
            <w:top w:val="none" w:sz="0" w:space="0" w:color="auto"/>
            <w:left w:val="none" w:sz="0" w:space="0" w:color="auto"/>
            <w:bottom w:val="none" w:sz="0" w:space="0" w:color="auto"/>
            <w:right w:val="none" w:sz="0" w:space="0" w:color="auto"/>
          </w:divBdr>
        </w:div>
        <w:div w:id="1153253347">
          <w:marLeft w:val="0"/>
          <w:marRight w:val="0"/>
          <w:marTop w:val="0"/>
          <w:marBottom w:val="0"/>
          <w:divBdr>
            <w:top w:val="none" w:sz="0" w:space="0" w:color="auto"/>
            <w:left w:val="none" w:sz="0" w:space="0" w:color="auto"/>
            <w:bottom w:val="none" w:sz="0" w:space="0" w:color="auto"/>
            <w:right w:val="none" w:sz="0" w:space="0" w:color="auto"/>
          </w:divBdr>
        </w:div>
        <w:div w:id="2043050009">
          <w:marLeft w:val="0"/>
          <w:marRight w:val="0"/>
          <w:marTop w:val="0"/>
          <w:marBottom w:val="0"/>
          <w:divBdr>
            <w:top w:val="none" w:sz="0" w:space="0" w:color="auto"/>
            <w:left w:val="none" w:sz="0" w:space="0" w:color="auto"/>
            <w:bottom w:val="none" w:sz="0" w:space="0" w:color="auto"/>
            <w:right w:val="none" w:sz="0" w:space="0" w:color="auto"/>
          </w:divBdr>
        </w:div>
        <w:div w:id="208541923">
          <w:marLeft w:val="0"/>
          <w:marRight w:val="0"/>
          <w:marTop w:val="0"/>
          <w:marBottom w:val="0"/>
          <w:divBdr>
            <w:top w:val="none" w:sz="0" w:space="0" w:color="auto"/>
            <w:left w:val="none" w:sz="0" w:space="0" w:color="auto"/>
            <w:bottom w:val="none" w:sz="0" w:space="0" w:color="auto"/>
            <w:right w:val="none" w:sz="0" w:space="0" w:color="auto"/>
          </w:divBdr>
        </w:div>
        <w:div w:id="1473792053">
          <w:marLeft w:val="0"/>
          <w:marRight w:val="0"/>
          <w:marTop w:val="0"/>
          <w:marBottom w:val="0"/>
          <w:divBdr>
            <w:top w:val="none" w:sz="0" w:space="0" w:color="auto"/>
            <w:left w:val="none" w:sz="0" w:space="0" w:color="auto"/>
            <w:bottom w:val="none" w:sz="0" w:space="0" w:color="auto"/>
            <w:right w:val="none" w:sz="0" w:space="0" w:color="auto"/>
          </w:divBdr>
        </w:div>
        <w:div w:id="831681508">
          <w:marLeft w:val="0"/>
          <w:marRight w:val="0"/>
          <w:marTop w:val="0"/>
          <w:marBottom w:val="0"/>
          <w:divBdr>
            <w:top w:val="none" w:sz="0" w:space="0" w:color="auto"/>
            <w:left w:val="none" w:sz="0" w:space="0" w:color="auto"/>
            <w:bottom w:val="none" w:sz="0" w:space="0" w:color="auto"/>
            <w:right w:val="none" w:sz="0" w:space="0" w:color="auto"/>
          </w:divBdr>
        </w:div>
        <w:div w:id="382681634">
          <w:marLeft w:val="0"/>
          <w:marRight w:val="0"/>
          <w:marTop w:val="0"/>
          <w:marBottom w:val="0"/>
          <w:divBdr>
            <w:top w:val="none" w:sz="0" w:space="0" w:color="auto"/>
            <w:left w:val="none" w:sz="0" w:space="0" w:color="auto"/>
            <w:bottom w:val="none" w:sz="0" w:space="0" w:color="auto"/>
            <w:right w:val="none" w:sz="0" w:space="0" w:color="auto"/>
          </w:divBdr>
        </w:div>
        <w:div w:id="532547181">
          <w:marLeft w:val="0"/>
          <w:marRight w:val="0"/>
          <w:marTop w:val="0"/>
          <w:marBottom w:val="0"/>
          <w:divBdr>
            <w:top w:val="none" w:sz="0" w:space="0" w:color="auto"/>
            <w:left w:val="none" w:sz="0" w:space="0" w:color="auto"/>
            <w:bottom w:val="none" w:sz="0" w:space="0" w:color="auto"/>
            <w:right w:val="none" w:sz="0" w:space="0" w:color="auto"/>
          </w:divBdr>
        </w:div>
        <w:div w:id="458231139">
          <w:marLeft w:val="0"/>
          <w:marRight w:val="0"/>
          <w:marTop w:val="0"/>
          <w:marBottom w:val="0"/>
          <w:divBdr>
            <w:top w:val="none" w:sz="0" w:space="0" w:color="auto"/>
            <w:left w:val="none" w:sz="0" w:space="0" w:color="auto"/>
            <w:bottom w:val="none" w:sz="0" w:space="0" w:color="auto"/>
            <w:right w:val="none" w:sz="0" w:space="0" w:color="auto"/>
          </w:divBdr>
        </w:div>
        <w:div w:id="232476402">
          <w:marLeft w:val="0"/>
          <w:marRight w:val="0"/>
          <w:marTop w:val="0"/>
          <w:marBottom w:val="0"/>
          <w:divBdr>
            <w:top w:val="none" w:sz="0" w:space="0" w:color="auto"/>
            <w:left w:val="none" w:sz="0" w:space="0" w:color="auto"/>
            <w:bottom w:val="none" w:sz="0" w:space="0" w:color="auto"/>
            <w:right w:val="none" w:sz="0" w:space="0" w:color="auto"/>
          </w:divBdr>
        </w:div>
        <w:div w:id="1260722822">
          <w:marLeft w:val="0"/>
          <w:marRight w:val="0"/>
          <w:marTop w:val="0"/>
          <w:marBottom w:val="0"/>
          <w:divBdr>
            <w:top w:val="none" w:sz="0" w:space="0" w:color="auto"/>
            <w:left w:val="none" w:sz="0" w:space="0" w:color="auto"/>
            <w:bottom w:val="none" w:sz="0" w:space="0" w:color="auto"/>
            <w:right w:val="none" w:sz="0" w:space="0" w:color="auto"/>
          </w:divBdr>
        </w:div>
        <w:div w:id="1322661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63603_20202020_11_30T10_39_20.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D393B299-8C14-46F4-B65F-16382CDB045F}"/>
</file>

<file path=customXml/itemProps2.xml><?xml version="1.0" encoding="utf-8"?>
<ds:datastoreItem xmlns:ds="http://schemas.openxmlformats.org/officeDocument/2006/customXml" ds:itemID="{8F52A9A3-99C5-4807-AD7D-695B79812368}"/>
</file>

<file path=customXml/itemProps3.xml><?xml version="1.0" encoding="utf-8"?>
<ds:datastoreItem xmlns:ds="http://schemas.openxmlformats.org/officeDocument/2006/customXml" ds:itemID="{A38B317C-DC2A-4377-8B38-F44C4DD505AF}"/>
</file>

<file path=docProps/app.xml><?xml version="1.0" encoding="utf-8"?>
<Properties xmlns="http://schemas.openxmlformats.org/officeDocument/2006/extended-properties" xmlns:vt="http://schemas.openxmlformats.org/officeDocument/2006/docPropsVTypes">
  <Template>Normal</Template>
  <TotalTime>1</TotalTime>
  <Pages>22</Pages>
  <Words>4936</Words>
  <Characters>26655</Characters>
  <Application>Microsoft Office Word</Application>
  <DocSecurity>0</DocSecurity>
  <Lines>222</Lines>
  <Paragraphs>63</Paragraphs>
  <ScaleCrop>false</ScaleCrop>
  <Company/>
  <LinksUpToDate>false</LinksUpToDate>
  <CharactersWithSpaces>31528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2021-01-04T13:00:00Z</dcterms:created>
  <dcterms:modified xsi:type="dcterms:W3CDTF">2021-01-04T13:01:00Z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